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C5860" w:rsidRPr="00BE1BCD" w:rsidRDefault="00667CED">
      <w:pPr>
        <w:spacing w:line="285" w:lineRule="auto"/>
        <w:jc w:val="center"/>
      </w:pPr>
      <w:r>
        <w:rPr>
          <w:rFonts w:eastAsia="Times New Roman" w:cs="Times New Roman"/>
          <w:b/>
          <w:noProof/>
          <w:sz w:val="32"/>
        </w:rPr>
        <w:drawing>
          <wp:anchor distT="0" distB="0" distL="114300" distR="114300" simplePos="0" relativeHeight="251658240" behindDoc="0" locked="0" layoutInCell="1" allowOverlap="1">
            <wp:simplePos x="0" y="0"/>
            <wp:positionH relativeFrom="page">
              <wp:posOffset>11696700</wp:posOffset>
            </wp:positionH>
            <wp:positionV relativeFrom="topMargin">
              <wp:posOffset>11595100</wp:posOffset>
            </wp:positionV>
            <wp:extent cx="482600" cy="292100"/>
            <wp:effectExtent l="0" t="0" r="0" b="0"/>
            <wp:wrapNone/>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
                    <pic:cNvPicPr>
                      <a:picLocks noChangeAspect="1"/>
                    </pic:cNvPicPr>
                  </pic:nvPicPr>
                  <pic:blipFill>
                    <a:blip r:embed="rId7"/>
                    <a:stretch>
                      <a:fillRect/>
                    </a:stretch>
                  </pic:blipFill>
                  <pic:spPr>
                    <a:xfrm>
                      <a:off x="0" y="0"/>
                      <a:ext cx="482600" cy="292100"/>
                    </a:xfrm>
                    <a:prstGeom prst="rect">
                      <a:avLst/>
                    </a:prstGeom>
                  </pic:spPr>
                </pic:pic>
              </a:graphicData>
            </a:graphic>
          </wp:anchor>
        </w:drawing>
      </w:r>
      <w:r>
        <w:rPr>
          <w:rFonts w:eastAsia="Times New Roman" w:cs="Times New Roman"/>
          <w:b/>
          <w:sz w:val="32"/>
        </w:rPr>
        <w:t>2025</w:t>
      </w:r>
      <w:r>
        <w:rPr>
          <w:rFonts w:ascii="宋体" w:hAnsi="宋体"/>
          <w:b/>
          <w:sz w:val="32"/>
        </w:rPr>
        <w:t>年湖</w:t>
      </w:r>
      <w:bookmarkStart w:id="0" w:name="_GoBack"/>
      <w:bookmarkEnd w:id="0"/>
      <w:r>
        <w:rPr>
          <w:rFonts w:ascii="宋体" w:hAnsi="宋体"/>
          <w:b/>
          <w:sz w:val="32"/>
        </w:rPr>
        <w:t>南省普通高中学业水平选择性考试</w:t>
      </w:r>
    </w:p>
    <w:p w:rsidR="00FC5860" w:rsidRPr="00BE1BCD" w:rsidRDefault="00667CED">
      <w:pPr>
        <w:spacing w:line="285" w:lineRule="auto"/>
        <w:jc w:val="center"/>
      </w:pPr>
      <w:r>
        <w:rPr>
          <w:rFonts w:ascii="宋体" w:hAnsi="宋体"/>
          <w:b/>
          <w:sz w:val="32"/>
        </w:rPr>
        <w:t>思想政治</w:t>
      </w:r>
    </w:p>
    <w:p w:rsidR="00FC5860" w:rsidRPr="00BE1BCD" w:rsidRDefault="00667CED">
      <w:pPr>
        <w:spacing w:line="285" w:lineRule="auto"/>
        <w:jc w:val="left"/>
      </w:pPr>
      <w:r>
        <w:rPr>
          <w:rFonts w:ascii="宋体" w:hAnsi="宋体"/>
          <w:b/>
          <w:sz w:val="24"/>
        </w:rPr>
        <w:t>一、选择题：共</w:t>
      </w:r>
      <w:r>
        <w:rPr>
          <w:rFonts w:eastAsia="Times New Roman" w:cs="Times New Roman"/>
          <w:b/>
          <w:sz w:val="24"/>
        </w:rPr>
        <w:t>16</w:t>
      </w:r>
      <w:r>
        <w:rPr>
          <w:rFonts w:ascii="宋体" w:hAnsi="宋体"/>
          <w:b/>
          <w:sz w:val="24"/>
        </w:rPr>
        <w:t>小题，每小题</w:t>
      </w:r>
      <w:r>
        <w:rPr>
          <w:rFonts w:eastAsia="Times New Roman" w:cs="Times New Roman"/>
          <w:b/>
          <w:sz w:val="24"/>
        </w:rPr>
        <w:t>3</w:t>
      </w:r>
      <w:r>
        <w:rPr>
          <w:rFonts w:ascii="宋体" w:hAnsi="宋体"/>
          <w:b/>
          <w:sz w:val="24"/>
        </w:rPr>
        <w:t>分，共</w:t>
      </w:r>
      <w:r>
        <w:rPr>
          <w:rFonts w:eastAsia="Times New Roman" w:cs="Times New Roman"/>
          <w:b/>
          <w:sz w:val="24"/>
        </w:rPr>
        <w:t>48</w:t>
      </w:r>
      <w:r>
        <w:rPr>
          <w:rFonts w:ascii="宋体" w:hAnsi="宋体"/>
          <w:b/>
          <w:sz w:val="24"/>
        </w:rPr>
        <w:t>分。在每小题给出的四个选项中，只有一项是符合题目要求的。</w:t>
      </w:r>
    </w:p>
    <w:p w:rsidR="00FC5860" w:rsidRPr="00BE1BCD" w:rsidRDefault="00667CED">
      <w:pPr>
        <w:spacing w:line="360" w:lineRule="auto"/>
        <w:jc w:val="left"/>
      </w:pPr>
      <w:r>
        <w:t xml:space="preserve">1. </w:t>
      </w:r>
      <w:r>
        <w:rPr>
          <w:rFonts w:eastAsia="Times New Roman" w:cs="Times New Roman"/>
        </w:rPr>
        <w:t>1867</w:t>
      </w:r>
      <w:r>
        <w:rPr>
          <w:rFonts w:ascii="宋体" w:hAnsi="宋体"/>
        </w:rPr>
        <w:t>年，恩格斯在《资本论》第一卷出版时的书评里说过：一些读者</w:t>
      </w:r>
      <w:r>
        <w:rPr>
          <w:rFonts w:ascii="宋体" w:hAnsi="宋体"/>
        </w:rPr>
        <w:t>“</w:t>
      </w:r>
      <w:r>
        <w:rPr>
          <w:rFonts w:ascii="宋体" w:hAnsi="宋体"/>
        </w:rPr>
        <w:t>可能会以为他将从这本书里得知共产主义的千年王国到底是什么样子。谁指望得到这种乐趣，谁就大错特错了</w:t>
      </w:r>
      <w:r>
        <w:rPr>
          <w:rFonts w:ascii="宋体" w:hAnsi="宋体"/>
        </w:rPr>
        <w:t>”</w:t>
      </w:r>
      <w:r>
        <w:rPr>
          <w:rFonts w:ascii="宋体" w:hAnsi="宋体"/>
        </w:rPr>
        <w:t>。由此可知（</w:t>
      </w:r>
      <w:r>
        <w:rPr>
          <w:rFonts w:eastAsia="Times New Roman" w:cs="Times New Roman"/>
        </w:rPr>
        <w:t xml:space="preserve">   </w:t>
      </w:r>
      <w:r>
        <w:rPr>
          <w:rFonts w:ascii="宋体" w:hAnsi="宋体"/>
        </w:rPr>
        <w:t>）</w:t>
      </w:r>
    </w:p>
    <w:p w:rsidR="00FC5860" w:rsidRPr="00BE1BCD" w:rsidRDefault="00667CED">
      <w:pPr>
        <w:spacing w:line="360" w:lineRule="auto"/>
        <w:jc w:val="left"/>
      </w:pPr>
      <w:r>
        <w:rPr>
          <w:rFonts w:ascii="宋体" w:hAnsi="宋体"/>
        </w:rPr>
        <w:t>①</w:t>
      </w:r>
      <w:r>
        <w:rPr>
          <w:rFonts w:ascii="宋体" w:hAnsi="宋体"/>
        </w:rPr>
        <w:t>展望未来社会时，马克思主义经典作家作出了具体描绘</w:t>
      </w:r>
    </w:p>
    <w:p w:rsidR="00FC5860" w:rsidRPr="00BE1BCD" w:rsidRDefault="00667CED">
      <w:pPr>
        <w:spacing w:line="360" w:lineRule="auto"/>
        <w:jc w:val="left"/>
      </w:pPr>
      <w:r>
        <w:rPr>
          <w:rFonts w:ascii="宋体" w:hAnsi="宋体"/>
        </w:rPr>
        <w:t>②</w:t>
      </w:r>
      <w:r>
        <w:rPr>
          <w:rFonts w:ascii="宋体" w:hAnsi="宋体"/>
        </w:rPr>
        <w:t>必须坚持马克思主义对于研究未来社会制度的科学方法</w:t>
      </w:r>
    </w:p>
    <w:p w:rsidR="00FC5860" w:rsidRPr="00BE1BCD" w:rsidRDefault="00667CED">
      <w:pPr>
        <w:spacing w:line="360" w:lineRule="auto"/>
        <w:jc w:val="left"/>
      </w:pPr>
      <w:r>
        <w:rPr>
          <w:rFonts w:ascii="宋体" w:hAnsi="宋体"/>
        </w:rPr>
        <w:t>③</w:t>
      </w:r>
      <w:r>
        <w:rPr>
          <w:rFonts w:ascii="宋体" w:hAnsi="宋体"/>
        </w:rPr>
        <w:t>未来社会到底是什么样子，需要人们在实践中不断探索</w:t>
      </w:r>
    </w:p>
    <w:p w:rsidR="00FC5860" w:rsidRPr="00BE1BCD" w:rsidRDefault="00667CED">
      <w:pPr>
        <w:spacing w:line="360" w:lineRule="auto"/>
        <w:jc w:val="left"/>
      </w:pPr>
      <w:r>
        <w:rPr>
          <w:rFonts w:ascii="宋体" w:hAnsi="宋体"/>
        </w:rPr>
        <w:t>④</w:t>
      </w:r>
      <w:r>
        <w:rPr>
          <w:rFonts w:ascii="宋体" w:hAnsi="宋体"/>
        </w:rPr>
        <w:t>马克思主义经典作家当时并未认识和掌握社会发展规律</w:t>
      </w:r>
    </w:p>
    <w:p w:rsidR="008D7C64" w:rsidRDefault="00FC5860">
      <w:pPr>
        <w:tabs>
          <w:tab w:val="left" w:pos="2436"/>
          <w:tab w:val="left" w:pos="4873"/>
          <w:tab w:val="left" w:pos="7309"/>
        </w:tabs>
        <w:spacing w:line="360" w:lineRule="auto"/>
        <w:jc w:val="left"/>
        <w:textAlignment w:val="center"/>
        <w:rPr>
          <w:color w:val="000000"/>
        </w:rPr>
      </w:pPr>
      <w:r w:rsidRPr="00BE1BCD">
        <w:t xml:space="preserve">A. </w:t>
      </w:r>
      <w:r w:rsidR="00667CED">
        <w:rPr>
          <w:rFonts w:ascii="宋体" w:hAnsi="宋体"/>
        </w:rPr>
        <w:t>①②</w:t>
      </w:r>
      <w:r w:rsidRPr="00BE1BCD">
        <w:tab/>
        <w:t xml:space="preserve">B. </w:t>
      </w:r>
      <w:r w:rsidR="00667CED">
        <w:rPr>
          <w:rFonts w:ascii="宋体" w:hAnsi="宋体"/>
        </w:rPr>
        <w:t>①④</w:t>
      </w:r>
      <w:r w:rsidRPr="00BE1BCD">
        <w:tab/>
        <w:t xml:space="preserve">C. </w:t>
      </w:r>
      <w:r w:rsidR="00667CED">
        <w:rPr>
          <w:rFonts w:ascii="宋体" w:hAnsi="宋体"/>
        </w:rPr>
        <w:t>②③</w:t>
      </w:r>
      <w:r w:rsidRPr="00BE1BCD">
        <w:tab/>
        <w:t xml:space="preserve">D. </w:t>
      </w:r>
      <w:r w:rsidR="00667CED">
        <w:rPr>
          <w:rFonts w:ascii="宋体" w:hAnsi="宋体"/>
        </w:rPr>
        <w:t>③④</w:t>
      </w:r>
    </w:p>
    <w:p w:rsidR="008D7C64" w:rsidRDefault="00667CED">
      <w:pPr>
        <w:spacing w:line="360" w:lineRule="auto"/>
        <w:jc w:val="left"/>
        <w:textAlignment w:val="center"/>
        <w:rPr>
          <w:color w:val="000000"/>
        </w:rPr>
      </w:pPr>
      <w:r>
        <w:rPr>
          <w:color w:val="000000"/>
        </w:rPr>
        <w:t xml:space="preserve">2. </w:t>
      </w:r>
      <w:r>
        <w:rPr>
          <w:rFonts w:ascii="宋体" w:hAnsi="宋体"/>
          <w:color w:val="000000"/>
        </w:rPr>
        <w:t>中国式现代化是党领导人民在长期探索和实践中取得的重大成果。十八大以来，党在已有基础上继续前进，坚持问题导向，围绕解决现代化建设中存在的突出矛盾和问题，全面深化改革，不断实现理论和实践上的创新突破，成功推进和拓展了中国式现代化。这表明（</w:t>
      </w:r>
      <w:r>
        <w:rPr>
          <w:rFonts w:eastAsia="Times New Roman" w:cs="Times New Roman"/>
          <w:color w:val="000000"/>
        </w:rPr>
        <w:t xml:space="preserve">   </w:t>
      </w:r>
      <w:r>
        <w:rPr>
          <w:rFonts w:ascii="宋体" w:hAnsi="宋体"/>
          <w:color w:val="000000"/>
        </w:rPr>
        <w:t>）</w:t>
      </w:r>
    </w:p>
    <w:p w:rsidR="008D7C64" w:rsidRDefault="00667CED">
      <w:pPr>
        <w:spacing w:line="360" w:lineRule="auto"/>
        <w:jc w:val="left"/>
        <w:textAlignment w:val="center"/>
        <w:rPr>
          <w:color w:val="000000"/>
        </w:rPr>
      </w:pPr>
      <w:r>
        <w:rPr>
          <w:rFonts w:ascii="宋体" w:hAnsi="宋体"/>
          <w:color w:val="000000"/>
        </w:rPr>
        <w:t>①</w:t>
      </w:r>
      <w:r>
        <w:rPr>
          <w:rFonts w:ascii="宋体" w:hAnsi="宋体"/>
          <w:color w:val="000000"/>
        </w:rPr>
        <w:t>全面深化改革是推进中国式现代化的根本保证</w:t>
      </w:r>
    </w:p>
    <w:p w:rsidR="008D7C64" w:rsidRDefault="00667CED">
      <w:pPr>
        <w:spacing w:line="360" w:lineRule="auto"/>
        <w:jc w:val="left"/>
        <w:textAlignment w:val="center"/>
        <w:rPr>
          <w:color w:val="000000"/>
        </w:rPr>
      </w:pPr>
      <w:r>
        <w:rPr>
          <w:rFonts w:ascii="宋体" w:hAnsi="宋体"/>
          <w:color w:val="000000"/>
        </w:rPr>
        <w:t>②</w:t>
      </w:r>
      <w:r>
        <w:rPr>
          <w:rFonts w:ascii="宋体" w:hAnsi="宋体"/>
          <w:color w:val="000000"/>
        </w:rPr>
        <w:t>推进中国式现代化要紧扣全面深化改革这一主题</w:t>
      </w:r>
    </w:p>
    <w:p w:rsidR="008D7C64" w:rsidRDefault="00667CED">
      <w:pPr>
        <w:spacing w:line="360" w:lineRule="auto"/>
        <w:jc w:val="left"/>
        <w:textAlignment w:val="center"/>
        <w:rPr>
          <w:color w:val="000000"/>
        </w:rPr>
      </w:pPr>
      <w:r>
        <w:rPr>
          <w:rFonts w:ascii="宋体" w:hAnsi="宋体"/>
          <w:color w:val="000000"/>
        </w:rPr>
        <w:t>③</w:t>
      </w:r>
      <w:r>
        <w:rPr>
          <w:rFonts w:ascii="宋体" w:hAnsi="宋体"/>
          <w:color w:val="000000"/>
        </w:rPr>
        <w:t>中国式现代化理论是科学社会主义的最新重大成果</w:t>
      </w:r>
    </w:p>
    <w:p w:rsidR="008D7C64" w:rsidRDefault="00667CED">
      <w:pPr>
        <w:spacing w:line="360" w:lineRule="auto"/>
        <w:jc w:val="left"/>
        <w:textAlignment w:val="center"/>
        <w:rPr>
          <w:color w:val="000000"/>
        </w:rPr>
      </w:pPr>
      <w:r>
        <w:rPr>
          <w:rFonts w:ascii="宋体" w:hAnsi="宋体"/>
          <w:color w:val="000000"/>
        </w:rPr>
        <w:t>④</w:t>
      </w:r>
      <w:r>
        <w:rPr>
          <w:rFonts w:ascii="宋体" w:hAnsi="宋体"/>
          <w:color w:val="000000"/>
        </w:rPr>
        <w:t>中国式现代化与全面深化改革紧密联系、内在统一</w:t>
      </w:r>
    </w:p>
    <w:p w:rsidR="008D7C64" w:rsidRDefault="00667CE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①②</w:t>
      </w:r>
      <w:r>
        <w:rPr>
          <w:color w:val="000000"/>
        </w:rPr>
        <w:tab/>
        <w:t xml:space="preserve">B. </w:t>
      </w:r>
      <w:r>
        <w:rPr>
          <w:rFonts w:ascii="宋体" w:hAnsi="宋体"/>
          <w:color w:val="000000"/>
        </w:rPr>
        <w:t>①③</w:t>
      </w:r>
      <w:r>
        <w:rPr>
          <w:color w:val="000000"/>
        </w:rPr>
        <w:tab/>
        <w:t xml:space="preserve">C. </w:t>
      </w:r>
      <w:r>
        <w:rPr>
          <w:rFonts w:ascii="宋体" w:hAnsi="宋体"/>
          <w:color w:val="000000"/>
        </w:rPr>
        <w:t>②④</w:t>
      </w:r>
      <w:r>
        <w:rPr>
          <w:color w:val="000000"/>
        </w:rPr>
        <w:tab/>
        <w:t xml:space="preserve">D. </w:t>
      </w:r>
      <w:r>
        <w:rPr>
          <w:rFonts w:ascii="宋体" w:hAnsi="宋体"/>
          <w:color w:val="000000"/>
        </w:rPr>
        <w:t>③④</w:t>
      </w:r>
    </w:p>
    <w:p w:rsidR="008D7C64" w:rsidRDefault="00667CED">
      <w:pPr>
        <w:spacing w:line="360" w:lineRule="auto"/>
        <w:jc w:val="left"/>
        <w:textAlignment w:val="center"/>
        <w:rPr>
          <w:color w:val="000000"/>
        </w:rPr>
      </w:pPr>
      <w:r>
        <w:rPr>
          <w:color w:val="000000"/>
        </w:rPr>
        <w:t xml:space="preserve">3. </w:t>
      </w:r>
      <w:r>
        <w:rPr>
          <w:rFonts w:ascii="宋体" w:hAnsi="宋体"/>
          <w:color w:val="000000"/>
        </w:rPr>
        <w:t>2025</w:t>
      </w:r>
      <w:r>
        <w:rPr>
          <w:rFonts w:ascii="宋体" w:hAnsi="宋体"/>
          <w:color w:val="000000"/>
        </w:rPr>
        <w:t>年</w:t>
      </w:r>
      <w:r>
        <w:rPr>
          <w:rFonts w:ascii="宋体" w:hAnsi="宋体"/>
          <w:color w:val="000000"/>
        </w:rPr>
        <w:t>3</w:t>
      </w:r>
      <w:r>
        <w:rPr>
          <w:rFonts w:ascii="宋体" w:hAnsi="宋体"/>
          <w:color w:val="000000"/>
        </w:rPr>
        <w:t>月，中共中央办公厅、国务院办公厅印发《提振消费专项行动方案》。为大力提振消费，全方位扩大国内需求，以下举措作用路径正确的是（</w:t>
      </w:r>
      <w:r>
        <w:rPr>
          <w:rFonts w:ascii="宋体" w:hAnsi="宋体"/>
          <w:color w:val="000000"/>
        </w:rPr>
        <w:t xml:space="preserve">   </w:t>
      </w:r>
      <w:r>
        <w:rPr>
          <w:rFonts w:ascii="宋体" w:hAnsi="宋体"/>
          <w:color w:val="000000"/>
        </w:rPr>
        <w:t>）</w:t>
      </w:r>
    </w:p>
    <w:p w:rsidR="008D7C64" w:rsidRDefault="00667CED">
      <w:pPr>
        <w:spacing w:line="360" w:lineRule="auto"/>
        <w:jc w:val="left"/>
        <w:textAlignment w:val="center"/>
        <w:rPr>
          <w:color w:val="000000"/>
        </w:rPr>
      </w:pPr>
      <w:r>
        <w:rPr>
          <w:rFonts w:ascii="宋体" w:hAnsi="宋体"/>
          <w:color w:val="000000"/>
        </w:rPr>
        <w:t>①</w:t>
      </w:r>
      <w:r>
        <w:rPr>
          <w:rFonts w:ascii="宋体" w:hAnsi="宋体"/>
          <w:color w:val="000000"/>
        </w:rPr>
        <w:t>扩大服务业开放</w:t>
      </w:r>
      <w:r>
        <w:rPr>
          <w:rFonts w:ascii="宋体" w:hAnsi="宋体"/>
          <w:color w:val="000000"/>
        </w:rPr>
        <w:t>→</w:t>
      </w:r>
      <w:r>
        <w:rPr>
          <w:rFonts w:ascii="宋体" w:hAnsi="宋体"/>
          <w:color w:val="000000"/>
        </w:rPr>
        <w:t>增加服务供给</w:t>
      </w:r>
      <w:r>
        <w:rPr>
          <w:rFonts w:ascii="宋体" w:hAnsi="宋体"/>
          <w:color w:val="000000"/>
        </w:rPr>
        <w:t>→</w:t>
      </w:r>
      <w:r>
        <w:rPr>
          <w:rFonts w:ascii="宋体" w:hAnsi="宋体"/>
          <w:color w:val="000000"/>
        </w:rPr>
        <w:t>推动优质服务进口</w:t>
      </w:r>
      <w:r>
        <w:rPr>
          <w:rFonts w:ascii="宋体" w:hAnsi="宋体"/>
          <w:color w:val="000000"/>
        </w:rPr>
        <w:t>→</w:t>
      </w:r>
      <w:r>
        <w:rPr>
          <w:rFonts w:ascii="宋体" w:hAnsi="宋体"/>
          <w:color w:val="000000"/>
        </w:rPr>
        <w:t>释放服务消费潜力</w:t>
      </w:r>
    </w:p>
    <w:p w:rsidR="008D7C64" w:rsidRDefault="00667CED">
      <w:pPr>
        <w:spacing w:line="360" w:lineRule="auto"/>
        <w:jc w:val="left"/>
        <w:textAlignment w:val="center"/>
        <w:rPr>
          <w:color w:val="000000"/>
        </w:rPr>
      </w:pPr>
      <w:r>
        <w:rPr>
          <w:rFonts w:ascii="宋体" w:hAnsi="宋体"/>
          <w:color w:val="000000"/>
        </w:rPr>
        <w:t>②</w:t>
      </w:r>
      <w:r>
        <w:rPr>
          <w:rFonts w:ascii="宋体" w:hAnsi="宋体"/>
          <w:color w:val="000000"/>
        </w:rPr>
        <w:t>创新服务消费场景</w:t>
      </w:r>
      <w:r>
        <w:rPr>
          <w:rFonts w:ascii="宋体" w:hAnsi="宋体"/>
          <w:color w:val="000000"/>
        </w:rPr>
        <w:t>→</w:t>
      </w:r>
      <w:r>
        <w:rPr>
          <w:rFonts w:ascii="宋体" w:hAnsi="宋体"/>
          <w:color w:val="000000"/>
        </w:rPr>
        <w:t>优化服务供给</w:t>
      </w:r>
      <w:r>
        <w:rPr>
          <w:rFonts w:ascii="宋体" w:hAnsi="宋体"/>
          <w:color w:val="000000"/>
        </w:rPr>
        <w:t>→</w:t>
      </w:r>
      <w:r>
        <w:rPr>
          <w:rFonts w:ascii="宋体" w:hAnsi="宋体"/>
          <w:color w:val="000000"/>
        </w:rPr>
        <w:t>更好满足居民消费</w:t>
      </w:r>
      <w:r>
        <w:rPr>
          <w:rFonts w:ascii="宋体" w:hAnsi="宋体"/>
          <w:color w:val="000000"/>
        </w:rPr>
        <w:t>→</w:t>
      </w:r>
      <w:r>
        <w:rPr>
          <w:rFonts w:ascii="宋体" w:hAnsi="宋体"/>
          <w:color w:val="000000"/>
        </w:rPr>
        <w:t>释放服务消费潜力</w:t>
      </w:r>
    </w:p>
    <w:p w:rsidR="008D7C64" w:rsidRDefault="00667CED">
      <w:pPr>
        <w:spacing w:line="360" w:lineRule="auto"/>
        <w:jc w:val="left"/>
        <w:textAlignment w:val="center"/>
        <w:rPr>
          <w:color w:val="000000"/>
        </w:rPr>
      </w:pPr>
      <w:r>
        <w:rPr>
          <w:rFonts w:ascii="宋体" w:hAnsi="宋体"/>
          <w:color w:val="000000"/>
        </w:rPr>
        <w:t>③</w:t>
      </w:r>
      <w:r>
        <w:rPr>
          <w:rFonts w:ascii="宋体" w:hAnsi="宋体"/>
          <w:color w:val="000000"/>
        </w:rPr>
        <w:t>完善消费领域信用体系</w:t>
      </w:r>
      <w:r>
        <w:rPr>
          <w:rFonts w:ascii="宋体" w:hAnsi="宋体"/>
          <w:color w:val="000000"/>
        </w:rPr>
        <w:t>→</w:t>
      </w:r>
      <w:r>
        <w:rPr>
          <w:rFonts w:ascii="宋体" w:hAnsi="宋体"/>
          <w:color w:val="000000"/>
        </w:rPr>
        <w:t>营造放心消费环境</w:t>
      </w:r>
      <w:r>
        <w:rPr>
          <w:rFonts w:ascii="宋体" w:hAnsi="宋体"/>
          <w:color w:val="000000"/>
        </w:rPr>
        <w:t>→</w:t>
      </w:r>
      <w:r>
        <w:rPr>
          <w:rFonts w:ascii="宋体" w:hAnsi="宋体"/>
          <w:color w:val="000000"/>
        </w:rPr>
        <w:t>强化消费能力</w:t>
      </w:r>
      <w:r>
        <w:rPr>
          <w:rFonts w:ascii="宋体" w:hAnsi="宋体"/>
          <w:color w:val="000000"/>
        </w:rPr>
        <w:t>→</w:t>
      </w:r>
      <w:r>
        <w:rPr>
          <w:rFonts w:ascii="宋体" w:hAnsi="宋体"/>
          <w:color w:val="000000"/>
        </w:rPr>
        <w:t>扩大国内需求</w:t>
      </w:r>
    </w:p>
    <w:p w:rsidR="008D7C64" w:rsidRDefault="00667CED">
      <w:pPr>
        <w:spacing w:line="360" w:lineRule="auto"/>
        <w:jc w:val="left"/>
        <w:textAlignment w:val="center"/>
        <w:rPr>
          <w:color w:val="000000"/>
        </w:rPr>
      </w:pPr>
      <w:r>
        <w:rPr>
          <w:rFonts w:ascii="宋体" w:hAnsi="宋体"/>
          <w:color w:val="000000"/>
        </w:rPr>
        <w:t>④</w:t>
      </w:r>
      <w:r>
        <w:rPr>
          <w:rFonts w:ascii="宋体" w:hAnsi="宋体"/>
          <w:color w:val="000000"/>
        </w:rPr>
        <w:t>落实带薪休假制度</w:t>
      </w:r>
      <w:r>
        <w:rPr>
          <w:rFonts w:ascii="宋体" w:hAnsi="宋体"/>
          <w:color w:val="000000"/>
        </w:rPr>
        <w:t>→</w:t>
      </w:r>
      <w:r>
        <w:rPr>
          <w:rFonts w:ascii="宋体" w:hAnsi="宋体"/>
          <w:color w:val="000000"/>
        </w:rPr>
        <w:t>保障劳动者休假权益</w:t>
      </w:r>
      <w:r>
        <w:rPr>
          <w:rFonts w:ascii="宋体" w:hAnsi="宋体"/>
          <w:color w:val="000000"/>
        </w:rPr>
        <w:t>→</w:t>
      </w:r>
      <w:r>
        <w:rPr>
          <w:rFonts w:ascii="宋体" w:hAnsi="宋体"/>
          <w:color w:val="000000"/>
        </w:rPr>
        <w:t>增强居民消费意愿</w:t>
      </w:r>
      <w:r>
        <w:rPr>
          <w:rFonts w:ascii="宋体" w:hAnsi="宋体"/>
          <w:color w:val="000000"/>
        </w:rPr>
        <w:t>→</w:t>
      </w:r>
      <w:r>
        <w:rPr>
          <w:rFonts w:ascii="宋体" w:hAnsi="宋体"/>
          <w:color w:val="000000"/>
        </w:rPr>
        <w:t>扩大国内需求</w:t>
      </w:r>
    </w:p>
    <w:p w:rsidR="008D7C64" w:rsidRDefault="00667CE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①②</w:t>
      </w:r>
      <w:r>
        <w:rPr>
          <w:color w:val="000000"/>
        </w:rPr>
        <w:tab/>
        <w:t xml:space="preserve">B. </w:t>
      </w:r>
      <w:r>
        <w:rPr>
          <w:rFonts w:ascii="宋体" w:hAnsi="宋体"/>
          <w:color w:val="000000"/>
        </w:rPr>
        <w:t>①③</w:t>
      </w:r>
      <w:r>
        <w:rPr>
          <w:color w:val="000000"/>
        </w:rPr>
        <w:tab/>
        <w:t xml:space="preserve">C. </w:t>
      </w:r>
      <w:r>
        <w:rPr>
          <w:rFonts w:ascii="宋体" w:hAnsi="宋体"/>
          <w:color w:val="000000"/>
        </w:rPr>
        <w:t>②④</w:t>
      </w:r>
      <w:r>
        <w:rPr>
          <w:color w:val="000000"/>
        </w:rPr>
        <w:tab/>
        <w:t xml:space="preserve">D. </w:t>
      </w:r>
      <w:r>
        <w:rPr>
          <w:rFonts w:ascii="宋体" w:hAnsi="宋体"/>
          <w:color w:val="000000"/>
        </w:rPr>
        <w:t>③④</w:t>
      </w:r>
    </w:p>
    <w:p w:rsidR="008D7C64" w:rsidRDefault="00667CED">
      <w:pPr>
        <w:spacing w:line="360" w:lineRule="auto"/>
        <w:jc w:val="left"/>
        <w:textAlignment w:val="center"/>
        <w:rPr>
          <w:color w:val="000000"/>
        </w:rPr>
      </w:pPr>
      <w:r>
        <w:rPr>
          <w:color w:val="000000"/>
        </w:rPr>
        <w:t xml:space="preserve">4. </w:t>
      </w:r>
      <w:r>
        <w:rPr>
          <w:rFonts w:ascii="宋体" w:hAnsi="宋体"/>
          <w:color w:val="000000"/>
        </w:rPr>
        <w:t>为有效防范化解地方政府债务风险，</w:t>
      </w:r>
      <w:r>
        <w:rPr>
          <w:rFonts w:ascii="宋体" w:hAnsi="宋体"/>
          <w:color w:val="000000"/>
        </w:rPr>
        <w:t>2024</w:t>
      </w:r>
      <w:r>
        <w:rPr>
          <w:rFonts w:ascii="宋体" w:hAnsi="宋体"/>
          <w:color w:val="000000"/>
        </w:rPr>
        <w:t>年</w:t>
      </w:r>
      <w:r>
        <w:rPr>
          <w:rFonts w:ascii="宋体" w:hAnsi="宋体"/>
          <w:color w:val="000000"/>
        </w:rPr>
        <w:t>11</w:t>
      </w:r>
      <w:r>
        <w:rPr>
          <w:rFonts w:ascii="宋体" w:hAnsi="宋体"/>
          <w:color w:val="000000"/>
        </w:rPr>
        <w:t>月，财政部对外公布了</w:t>
      </w:r>
      <w:r>
        <w:rPr>
          <w:rFonts w:ascii="宋体" w:hAnsi="宋体"/>
          <w:color w:val="000000"/>
        </w:rPr>
        <w:t>“6+4+2”</w:t>
      </w:r>
      <w:r>
        <w:rPr>
          <w:rFonts w:ascii="宋体" w:hAnsi="宋体"/>
          <w:color w:val="000000"/>
        </w:rPr>
        <w:t>的化债</w:t>
      </w:r>
      <w:r>
        <w:rPr>
          <w:rFonts w:ascii="宋体" w:hAnsi="宋体"/>
          <w:color w:val="000000"/>
        </w:rPr>
        <w:t>“</w:t>
      </w:r>
      <w:r>
        <w:rPr>
          <w:rFonts w:ascii="宋体" w:hAnsi="宋体"/>
          <w:color w:val="000000"/>
        </w:rPr>
        <w:t>组合拳</w:t>
      </w:r>
      <w:r>
        <w:rPr>
          <w:rFonts w:ascii="宋体" w:hAnsi="宋体"/>
          <w:color w:val="000000"/>
        </w:rPr>
        <w:t>”</w:t>
      </w:r>
      <w:r>
        <w:rPr>
          <w:rFonts w:ascii="宋体" w:hAnsi="宋体"/>
          <w:color w:val="000000"/>
        </w:rPr>
        <w:t>，具体安排如下表。</w:t>
      </w:r>
    </w:p>
    <w:tbl>
      <w:tblPr>
        <w:tblW w:w="7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080"/>
        <w:gridCol w:w="6555"/>
      </w:tblGrid>
      <w:tr w:rsidR="008D7C64">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D7C64" w:rsidRDefault="00667CED">
            <w:pPr>
              <w:spacing w:line="360" w:lineRule="auto"/>
              <w:jc w:val="left"/>
              <w:textAlignment w:val="center"/>
              <w:rPr>
                <w:color w:val="000000"/>
              </w:rPr>
            </w:pPr>
            <w:r>
              <w:rPr>
                <w:rFonts w:ascii="宋体" w:hAnsi="宋体"/>
                <w:color w:val="000000"/>
              </w:rPr>
              <w:t>化债规模</w:t>
            </w:r>
          </w:p>
        </w:tc>
        <w:tc>
          <w:tcPr>
            <w:tcW w:w="65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D7C64" w:rsidRDefault="00667CED">
            <w:pPr>
              <w:spacing w:line="360" w:lineRule="auto"/>
              <w:jc w:val="left"/>
              <w:textAlignment w:val="center"/>
              <w:rPr>
                <w:color w:val="000000"/>
              </w:rPr>
            </w:pPr>
            <w:r>
              <w:rPr>
                <w:rFonts w:ascii="宋体" w:hAnsi="宋体"/>
                <w:color w:val="000000"/>
              </w:rPr>
              <w:t>具体安排</w:t>
            </w:r>
          </w:p>
        </w:tc>
      </w:tr>
      <w:tr w:rsidR="008D7C64">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D7C64" w:rsidRDefault="00667CED">
            <w:pPr>
              <w:spacing w:line="360" w:lineRule="auto"/>
              <w:jc w:val="left"/>
              <w:textAlignment w:val="center"/>
              <w:rPr>
                <w:color w:val="000000"/>
              </w:rPr>
            </w:pPr>
            <w:r>
              <w:rPr>
                <w:rFonts w:eastAsia="Times New Roman" w:cs="Times New Roman"/>
                <w:color w:val="000000"/>
              </w:rPr>
              <w:lastRenderedPageBreak/>
              <w:t>6</w:t>
            </w:r>
            <w:r>
              <w:rPr>
                <w:rFonts w:ascii="宋体" w:hAnsi="宋体"/>
                <w:color w:val="000000"/>
              </w:rPr>
              <w:t>万亿</w:t>
            </w:r>
          </w:p>
        </w:tc>
        <w:tc>
          <w:tcPr>
            <w:tcW w:w="65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D7C64" w:rsidRDefault="00667CED">
            <w:pPr>
              <w:spacing w:line="360" w:lineRule="auto"/>
              <w:jc w:val="left"/>
              <w:textAlignment w:val="center"/>
              <w:rPr>
                <w:color w:val="000000"/>
              </w:rPr>
            </w:pPr>
            <w:r>
              <w:rPr>
                <w:rFonts w:eastAsia="Times New Roman" w:cs="Times New Roman"/>
                <w:color w:val="000000"/>
              </w:rPr>
              <w:t>2024-2026</w:t>
            </w:r>
            <w:r>
              <w:rPr>
                <w:rFonts w:ascii="宋体" w:hAnsi="宋体"/>
                <w:color w:val="000000"/>
              </w:rPr>
              <w:t>年每年发行</w:t>
            </w:r>
            <w:r>
              <w:rPr>
                <w:rFonts w:eastAsia="Times New Roman" w:cs="Times New Roman"/>
                <w:color w:val="000000"/>
              </w:rPr>
              <w:t>2</w:t>
            </w:r>
            <w:r>
              <w:rPr>
                <w:rFonts w:ascii="宋体" w:hAnsi="宋体"/>
                <w:color w:val="000000"/>
              </w:rPr>
              <w:t>万亿元地方专项债券来置换隐性债务。</w:t>
            </w:r>
          </w:p>
        </w:tc>
      </w:tr>
      <w:tr w:rsidR="008D7C64">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D7C64" w:rsidRDefault="00667CED">
            <w:pPr>
              <w:spacing w:line="360" w:lineRule="auto"/>
              <w:jc w:val="left"/>
              <w:textAlignment w:val="center"/>
              <w:rPr>
                <w:color w:val="000000"/>
              </w:rPr>
            </w:pPr>
            <w:r>
              <w:rPr>
                <w:rFonts w:eastAsia="Times New Roman" w:cs="Times New Roman"/>
                <w:color w:val="000000"/>
              </w:rPr>
              <w:t>4</w:t>
            </w:r>
            <w:r>
              <w:rPr>
                <w:rFonts w:ascii="宋体" w:hAnsi="宋体"/>
                <w:color w:val="000000"/>
              </w:rPr>
              <w:t>万亿</w:t>
            </w:r>
          </w:p>
        </w:tc>
        <w:tc>
          <w:tcPr>
            <w:tcW w:w="65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D7C64" w:rsidRDefault="00667CED">
            <w:pPr>
              <w:spacing w:line="360" w:lineRule="auto"/>
              <w:jc w:val="left"/>
              <w:textAlignment w:val="center"/>
              <w:rPr>
                <w:color w:val="000000"/>
              </w:rPr>
            </w:pPr>
            <w:r>
              <w:rPr>
                <w:rFonts w:eastAsia="Times New Roman" w:cs="Times New Roman"/>
                <w:color w:val="000000"/>
              </w:rPr>
              <w:t>2024-2028</w:t>
            </w:r>
            <w:r>
              <w:rPr>
                <w:rFonts w:ascii="宋体" w:hAnsi="宋体"/>
                <w:color w:val="000000"/>
              </w:rPr>
              <w:t>年连续五年每年从新增地方专项债中安排</w:t>
            </w:r>
            <w:r>
              <w:rPr>
                <w:rFonts w:eastAsia="Times New Roman" w:cs="Times New Roman"/>
                <w:color w:val="000000"/>
              </w:rPr>
              <w:t>8000</w:t>
            </w:r>
            <w:r>
              <w:rPr>
                <w:rFonts w:ascii="宋体" w:hAnsi="宋体"/>
                <w:color w:val="000000"/>
              </w:rPr>
              <w:t>亿元，累计置换</w:t>
            </w:r>
            <w:r>
              <w:rPr>
                <w:rFonts w:eastAsia="Times New Roman" w:cs="Times New Roman"/>
                <w:color w:val="000000"/>
              </w:rPr>
              <w:t>4</w:t>
            </w:r>
            <w:r>
              <w:rPr>
                <w:rFonts w:ascii="宋体" w:hAnsi="宋体"/>
                <w:color w:val="000000"/>
              </w:rPr>
              <w:t>万亿元隐性债务。</w:t>
            </w:r>
          </w:p>
        </w:tc>
      </w:tr>
      <w:tr w:rsidR="008D7C64">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D7C64" w:rsidRDefault="00667CED">
            <w:pPr>
              <w:spacing w:line="360" w:lineRule="auto"/>
              <w:jc w:val="left"/>
              <w:textAlignment w:val="center"/>
              <w:rPr>
                <w:color w:val="000000"/>
              </w:rPr>
            </w:pPr>
            <w:r>
              <w:rPr>
                <w:rFonts w:eastAsia="Times New Roman" w:cs="Times New Roman"/>
                <w:color w:val="000000"/>
              </w:rPr>
              <w:t>2</w:t>
            </w:r>
            <w:r>
              <w:rPr>
                <w:rFonts w:ascii="宋体" w:hAnsi="宋体"/>
                <w:color w:val="000000"/>
              </w:rPr>
              <w:t>万亿</w:t>
            </w:r>
          </w:p>
        </w:tc>
        <w:tc>
          <w:tcPr>
            <w:tcW w:w="65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D7C64" w:rsidRDefault="00667CED">
            <w:pPr>
              <w:spacing w:line="360" w:lineRule="auto"/>
              <w:jc w:val="left"/>
              <w:textAlignment w:val="center"/>
              <w:rPr>
                <w:color w:val="000000"/>
              </w:rPr>
            </w:pPr>
            <w:r>
              <w:rPr>
                <w:rFonts w:eastAsia="Times New Roman" w:cs="Times New Roman"/>
                <w:color w:val="000000"/>
              </w:rPr>
              <w:t>2029</w:t>
            </w:r>
            <w:r>
              <w:rPr>
                <w:rFonts w:ascii="宋体" w:hAnsi="宋体"/>
                <w:color w:val="000000"/>
              </w:rPr>
              <w:t>年及以后年度到期的棚户区改造隐性债务</w:t>
            </w:r>
            <w:r>
              <w:rPr>
                <w:rFonts w:eastAsia="Times New Roman" w:cs="Times New Roman"/>
                <w:color w:val="000000"/>
              </w:rPr>
              <w:t>2</w:t>
            </w:r>
            <w:r>
              <w:rPr>
                <w:rFonts w:ascii="宋体" w:hAnsi="宋体"/>
                <w:color w:val="000000"/>
              </w:rPr>
              <w:t>万亿元，仍按原合同偿还。</w:t>
            </w:r>
          </w:p>
        </w:tc>
      </w:tr>
    </w:tbl>
    <w:p w:rsidR="008D7C64" w:rsidRDefault="00667CED">
      <w:pPr>
        <w:spacing w:line="360" w:lineRule="auto"/>
        <w:jc w:val="left"/>
        <w:textAlignment w:val="center"/>
        <w:rPr>
          <w:color w:val="000000"/>
        </w:rPr>
      </w:pPr>
      <w:r>
        <w:rPr>
          <w:rFonts w:ascii="宋体" w:hAnsi="宋体"/>
          <w:color w:val="000000"/>
        </w:rPr>
        <w:t>由材料推断，</w:t>
      </w:r>
      <w:r>
        <w:rPr>
          <w:rFonts w:ascii="宋体" w:hAnsi="宋体"/>
          <w:color w:val="000000"/>
        </w:rPr>
        <w:t>“</w:t>
      </w:r>
      <w:r>
        <w:rPr>
          <w:rFonts w:ascii="宋体" w:hAnsi="宋体"/>
          <w:color w:val="000000"/>
        </w:rPr>
        <w:t>组合拳</w:t>
      </w:r>
      <w:r>
        <w:rPr>
          <w:rFonts w:ascii="宋体" w:hAnsi="宋体"/>
          <w:color w:val="000000"/>
        </w:rPr>
        <w:t>”</w:t>
      </w:r>
      <w:r>
        <w:rPr>
          <w:rFonts w:ascii="宋体" w:hAnsi="宋体"/>
          <w:color w:val="000000"/>
        </w:rPr>
        <w:t>的实施可（</w:t>
      </w:r>
      <w:r>
        <w:rPr>
          <w:rFonts w:eastAsia="Times New Roman" w:cs="Times New Roman"/>
          <w:color w:val="000000"/>
        </w:rPr>
        <w:t xml:space="preserve">   </w:t>
      </w:r>
      <w:r>
        <w:rPr>
          <w:rFonts w:ascii="宋体" w:hAnsi="宋体"/>
          <w:color w:val="000000"/>
        </w:rPr>
        <w:t>）</w:t>
      </w:r>
    </w:p>
    <w:p w:rsidR="008D7C64" w:rsidRDefault="00667CED">
      <w:pPr>
        <w:spacing w:line="360" w:lineRule="auto"/>
        <w:jc w:val="left"/>
        <w:textAlignment w:val="center"/>
        <w:rPr>
          <w:color w:val="000000"/>
        </w:rPr>
      </w:pPr>
      <w:r>
        <w:rPr>
          <w:rFonts w:ascii="宋体" w:hAnsi="宋体"/>
          <w:color w:val="000000"/>
        </w:rPr>
        <w:t>①</w:t>
      </w:r>
      <w:r>
        <w:rPr>
          <w:rFonts w:ascii="宋体" w:hAnsi="宋体"/>
          <w:color w:val="000000"/>
        </w:rPr>
        <w:t>优化地方政府债务期限结构</w:t>
      </w:r>
    </w:p>
    <w:p w:rsidR="008D7C64" w:rsidRDefault="00667CED">
      <w:pPr>
        <w:spacing w:line="360" w:lineRule="auto"/>
        <w:jc w:val="left"/>
        <w:textAlignment w:val="center"/>
        <w:rPr>
          <w:color w:val="000000"/>
        </w:rPr>
      </w:pPr>
      <w:r>
        <w:rPr>
          <w:rFonts w:ascii="宋体" w:hAnsi="宋体"/>
          <w:color w:val="000000"/>
        </w:rPr>
        <w:t>②</w:t>
      </w:r>
      <w:r>
        <w:rPr>
          <w:rFonts w:ascii="宋体" w:hAnsi="宋体"/>
          <w:color w:val="000000"/>
        </w:rPr>
        <w:t>增强地方政府债务偿还能力</w:t>
      </w:r>
    </w:p>
    <w:p w:rsidR="008D7C64" w:rsidRDefault="00667CED">
      <w:pPr>
        <w:spacing w:line="360" w:lineRule="auto"/>
        <w:jc w:val="left"/>
        <w:textAlignment w:val="center"/>
        <w:rPr>
          <w:color w:val="000000"/>
        </w:rPr>
      </w:pPr>
      <w:r>
        <w:rPr>
          <w:rFonts w:ascii="宋体" w:hAnsi="宋体"/>
          <w:color w:val="000000"/>
        </w:rPr>
        <w:t>③</w:t>
      </w:r>
      <w:r>
        <w:rPr>
          <w:rFonts w:ascii="宋体" w:hAnsi="宋体"/>
          <w:color w:val="000000"/>
        </w:rPr>
        <w:t>向货币市场注入更多流动性</w:t>
      </w:r>
    </w:p>
    <w:p w:rsidR="008D7C64" w:rsidRDefault="00667CED">
      <w:pPr>
        <w:spacing w:line="360" w:lineRule="auto"/>
        <w:jc w:val="left"/>
        <w:textAlignment w:val="center"/>
        <w:rPr>
          <w:color w:val="000000"/>
        </w:rPr>
      </w:pPr>
      <w:r>
        <w:rPr>
          <w:rFonts w:ascii="宋体" w:hAnsi="宋体"/>
          <w:color w:val="000000"/>
        </w:rPr>
        <w:t>④</w:t>
      </w:r>
      <w:r>
        <w:rPr>
          <w:rFonts w:ascii="宋体" w:hAnsi="宋体"/>
          <w:color w:val="000000"/>
        </w:rPr>
        <w:t>降低地方政府的负债率</w:t>
      </w:r>
    </w:p>
    <w:p w:rsidR="008D7C64" w:rsidRDefault="00667CE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①②</w:t>
      </w:r>
      <w:r>
        <w:rPr>
          <w:color w:val="000000"/>
        </w:rPr>
        <w:tab/>
        <w:t xml:space="preserve">B. </w:t>
      </w:r>
      <w:r>
        <w:rPr>
          <w:rFonts w:ascii="宋体" w:hAnsi="宋体"/>
          <w:color w:val="000000"/>
        </w:rPr>
        <w:t>①④</w:t>
      </w:r>
      <w:r>
        <w:rPr>
          <w:color w:val="000000"/>
        </w:rPr>
        <w:tab/>
        <w:t xml:space="preserve">C. </w:t>
      </w:r>
      <w:r>
        <w:rPr>
          <w:rFonts w:ascii="宋体" w:hAnsi="宋体"/>
          <w:color w:val="000000"/>
        </w:rPr>
        <w:t>②③</w:t>
      </w:r>
      <w:r>
        <w:rPr>
          <w:color w:val="000000"/>
        </w:rPr>
        <w:tab/>
        <w:t xml:space="preserve">D. </w:t>
      </w:r>
      <w:r>
        <w:rPr>
          <w:rFonts w:ascii="宋体" w:hAnsi="宋体"/>
          <w:color w:val="000000"/>
        </w:rPr>
        <w:t>③④</w:t>
      </w:r>
    </w:p>
    <w:p w:rsidR="008D7C64" w:rsidRDefault="00667CED">
      <w:pPr>
        <w:spacing w:line="360" w:lineRule="auto"/>
        <w:jc w:val="left"/>
        <w:textAlignment w:val="center"/>
        <w:rPr>
          <w:color w:val="000000"/>
        </w:rPr>
      </w:pPr>
      <w:r>
        <w:rPr>
          <w:color w:val="000000"/>
        </w:rPr>
        <w:t xml:space="preserve">5. </w:t>
      </w:r>
      <w:r>
        <w:rPr>
          <w:rFonts w:ascii="宋体" w:hAnsi="宋体"/>
          <w:color w:val="000000"/>
        </w:rPr>
        <w:t>制定实施中央八项规定，是党在新时代的徙木立信之举，必须常抓不懈、久久为功。</w:t>
      </w:r>
      <w:r>
        <w:rPr>
          <w:rFonts w:eastAsia="Times New Roman" w:cs="Times New Roman"/>
          <w:color w:val="000000"/>
        </w:rPr>
        <w:t>2024</w:t>
      </w:r>
      <w:r>
        <w:rPr>
          <w:rFonts w:ascii="宋体" w:hAnsi="宋体"/>
          <w:color w:val="000000"/>
        </w:rPr>
        <w:t>年国家统计局的调查显示，</w:t>
      </w:r>
      <w:r>
        <w:rPr>
          <w:rFonts w:eastAsia="Times New Roman" w:cs="Times New Roman"/>
          <w:color w:val="000000"/>
        </w:rPr>
        <w:t>94.9%</w:t>
      </w:r>
      <w:r>
        <w:rPr>
          <w:rFonts w:ascii="宋体" w:hAnsi="宋体"/>
          <w:color w:val="000000"/>
        </w:rPr>
        <w:t>的受访群众对中央八项规定精神贯彻落实成效表示肯定。</w:t>
      </w:r>
      <w:r>
        <w:rPr>
          <w:rFonts w:eastAsia="Times New Roman" w:cs="Times New Roman"/>
          <w:color w:val="000000"/>
        </w:rPr>
        <w:t>2025</w:t>
      </w:r>
      <w:r>
        <w:rPr>
          <w:rFonts w:ascii="宋体" w:hAnsi="宋体"/>
          <w:color w:val="000000"/>
        </w:rPr>
        <w:t>年全国两会后，深入贯彻中央八项规定精神学习教育在全党开展。这表明（</w:t>
      </w:r>
      <w:r>
        <w:rPr>
          <w:rFonts w:eastAsia="Times New Roman" w:cs="Times New Roman"/>
          <w:color w:val="000000"/>
        </w:rPr>
        <w:t xml:space="preserve">   </w:t>
      </w:r>
      <w:r>
        <w:rPr>
          <w:rFonts w:ascii="宋体" w:hAnsi="宋体"/>
          <w:color w:val="000000"/>
        </w:rPr>
        <w:t>）</w:t>
      </w:r>
    </w:p>
    <w:p w:rsidR="008D7C64" w:rsidRDefault="00667CED">
      <w:pPr>
        <w:spacing w:line="360" w:lineRule="auto"/>
        <w:jc w:val="left"/>
        <w:textAlignment w:val="center"/>
        <w:rPr>
          <w:color w:val="000000"/>
        </w:rPr>
      </w:pPr>
      <w:r>
        <w:rPr>
          <w:rFonts w:ascii="宋体" w:hAnsi="宋体"/>
          <w:color w:val="000000"/>
        </w:rPr>
        <w:t>①</w:t>
      </w:r>
      <w:r>
        <w:rPr>
          <w:rFonts w:ascii="宋体" w:hAnsi="宋体"/>
          <w:color w:val="000000"/>
        </w:rPr>
        <w:t>新时代党的建设要以作风建设为根基</w:t>
      </w:r>
    </w:p>
    <w:p w:rsidR="008D7C64" w:rsidRDefault="00667CED">
      <w:pPr>
        <w:spacing w:line="360" w:lineRule="auto"/>
        <w:jc w:val="left"/>
        <w:textAlignment w:val="center"/>
        <w:rPr>
          <w:color w:val="000000"/>
        </w:rPr>
      </w:pPr>
      <w:r>
        <w:rPr>
          <w:rFonts w:ascii="宋体" w:hAnsi="宋体"/>
          <w:color w:val="000000"/>
        </w:rPr>
        <w:t>②</w:t>
      </w:r>
      <w:r>
        <w:rPr>
          <w:rFonts w:ascii="宋体" w:hAnsi="宋体"/>
          <w:color w:val="000000"/>
        </w:rPr>
        <w:t>党对作风问题任何时候都不能掉以轻心</w:t>
      </w:r>
    </w:p>
    <w:p w:rsidR="008D7C64" w:rsidRDefault="00667CED">
      <w:pPr>
        <w:spacing w:line="360" w:lineRule="auto"/>
        <w:jc w:val="left"/>
        <w:textAlignment w:val="center"/>
        <w:rPr>
          <w:color w:val="000000"/>
        </w:rPr>
      </w:pPr>
      <w:r>
        <w:rPr>
          <w:rFonts w:ascii="宋体" w:hAnsi="宋体"/>
          <w:color w:val="000000"/>
        </w:rPr>
        <w:t>③</w:t>
      </w:r>
      <w:r>
        <w:rPr>
          <w:rFonts w:ascii="宋体" w:hAnsi="宋体"/>
          <w:color w:val="000000"/>
        </w:rPr>
        <w:t>中央八项规定是改进作风的最高标准和目的</w:t>
      </w:r>
    </w:p>
    <w:p w:rsidR="008D7C64" w:rsidRDefault="00667CED">
      <w:pPr>
        <w:spacing w:line="360" w:lineRule="auto"/>
        <w:jc w:val="left"/>
        <w:textAlignment w:val="center"/>
        <w:rPr>
          <w:color w:val="000000"/>
        </w:rPr>
      </w:pPr>
      <w:r>
        <w:rPr>
          <w:rFonts w:ascii="宋体" w:hAnsi="宋体"/>
          <w:color w:val="000000"/>
        </w:rPr>
        <w:t>④</w:t>
      </w:r>
      <w:r>
        <w:rPr>
          <w:rFonts w:ascii="宋体" w:hAnsi="宋体"/>
          <w:color w:val="000000"/>
        </w:rPr>
        <w:t>加强党的作风建设有利于巩固党长期执政的群众基础</w:t>
      </w:r>
    </w:p>
    <w:p w:rsidR="008D7C64" w:rsidRDefault="00667CE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①③</w:t>
      </w:r>
      <w:r>
        <w:rPr>
          <w:color w:val="000000"/>
        </w:rPr>
        <w:tab/>
        <w:t xml:space="preserve">B. </w:t>
      </w:r>
      <w:r>
        <w:rPr>
          <w:rFonts w:ascii="宋体" w:hAnsi="宋体"/>
          <w:color w:val="000000"/>
        </w:rPr>
        <w:t>①④</w:t>
      </w:r>
      <w:r>
        <w:rPr>
          <w:color w:val="000000"/>
        </w:rPr>
        <w:tab/>
        <w:t xml:space="preserve">C. </w:t>
      </w:r>
      <w:r>
        <w:rPr>
          <w:rFonts w:ascii="宋体" w:hAnsi="宋体"/>
          <w:color w:val="000000"/>
        </w:rPr>
        <w:t>②③</w:t>
      </w:r>
      <w:r>
        <w:rPr>
          <w:color w:val="000000"/>
        </w:rPr>
        <w:tab/>
        <w:t xml:space="preserve">D. </w:t>
      </w:r>
      <w:r>
        <w:rPr>
          <w:rFonts w:ascii="宋体" w:hAnsi="宋体"/>
          <w:color w:val="000000"/>
        </w:rPr>
        <w:t>②④</w:t>
      </w:r>
    </w:p>
    <w:p w:rsidR="008D7C64" w:rsidRDefault="00667CED">
      <w:pPr>
        <w:spacing w:line="360" w:lineRule="auto"/>
        <w:jc w:val="left"/>
        <w:textAlignment w:val="center"/>
        <w:rPr>
          <w:color w:val="000000"/>
        </w:rPr>
      </w:pPr>
      <w:r>
        <w:rPr>
          <w:color w:val="000000"/>
        </w:rPr>
        <w:t xml:space="preserve">6. </w:t>
      </w:r>
      <w:r>
        <w:rPr>
          <w:rFonts w:eastAsia="Times New Roman" w:cs="Times New Roman"/>
          <w:color w:val="000000"/>
        </w:rPr>
        <w:t>2025</w:t>
      </w:r>
      <w:r>
        <w:rPr>
          <w:rFonts w:ascii="宋体" w:hAnsi="宋体"/>
          <w:color w:val="000000"/>
        </w:rPr>
        <w:t>年</w:t>
      </w:r>
      <w:r>
        <w:rPr>
          <w:rFonts w:eastAsia="Times New Roman" w:cs="Times New Roman"/>
          <w:color w:val="000000"/>
        </w:rPr>
        <w:t>4</w:t>
      </w:r>
      <w:r>
        <w:rPr>
          <w:rFonts w:ascii="宋体" w:hAnsi="宋体"/>
          <w:color w:val="000000"/>
        </w:rPr>
        <w:t>月</w:t>
      </w:r>
      <w:r>
        <w:rPr>
          <w:rFonts w:eastAsia="Times New Roman" w:cs="Times New Roman"/>
          <w:color w:val="000000"/>
        </w:rPr>
        <w:t>30</w:t>
      </w:r>
      <w:r>
        <w:rPr>
          <w:rFonts w:ascii="宋体" w:hAnsi="宋体"/>
          <w:color w:val="000000"/>
        </w:rPr>
        <w:t>日通过的《中华人民共和国民营经济促进法》将</w:t>
      </w:r>
      <w:r>
        <w:rPr>
          <w:rFonts w:ascii="宋体" w:hAnsi="宋体"/>
          <w:color w:val="000000"/>
        </w:rPr>
        <w:t>“</w:t>
      </w:r>
      <w:r>
        <w:rPr>
          <w:rFonts w:ascii="宋体" w:hAnsi="宋体"/>
          <w:color w:val="000000"/>
        </w:rPr>
        <w:t>毫不动摇巩固和发展公有制经济，毫不动摇鼓励、支持、引导非公有制经济发展</w:t>
      </w:r>
      <w:r>
        <w:rPr>
          <w:rFonts w:ascii="宋体" w:hAnsi="宋体"/>
          <w:color w:val="000000"/>
        </w:rPr>
        <w:t>”</w:t>
      </w:r>
      <w:r>
        <w:rPr>
          <w:rFonts w:ascii="宋体" w:hAnsi="宋体"/>
          <w:color w:val="000000"/>
        </w:rPr>
        <w:t>和</w:t>
      </w:r>
      <w:r>
        <w:rPr>
          <w:rFonts w:ascii="宋体" w:hAnsi="宋体"/>
          <w:color w:val="000000"/>
        </w:rPr>
        <w:t>“</w:t>
      </w:r>
      <w:r>
        <w:rPr>
          <w:rFonts w:ascii="宋体" w:hAnsi="宋体"/>
          <w:color w:val="000000"/>
        </w:rPr>
        <w:t>促进民营经济健康发展和民营经济人士健康成长</w:t>
      </w:r>
      <w:r>
        <w:rPr>
          <w:rFonts w:ascii="宋体" w:hAnsi="宋体"/>
          <w:color w:val="000000"/>
        </w:rPr>
        <w:t>”</w:t>
      </w:r>
      <w:r>
        <w:rPr>
          <w:rFonts w:ascii="宋体" w:hAnsi="宋体"/>
          <w:color w:val="000000"/>
        </w:rPr>
        <w:t>写入其中。该法的出台（</w:t>
      </w:r>
      <w:r>
        <w:rPr>
          <w:rFonts w:eastAsia="Times New Roman" w:cs="Times New Roman"/>
          <w:color w:val="000000"/>
        </w:rPr>
        <w:t xml:space="preserve">   </w:t>
      </w:r>
      <w:r>
        <w:rPr>
          <w:rFonts w:ascii="宋体" w:hAnsi="宋体"/>
          <w:color w:val="000000"/>
        </w:rPr>
        <w:t>）</w:t>
      </w:r>
    </w:p>
    <w:p w:rsidR="008D7C64" w:rsidRDefault="00667CED">
      <w:pPr>
        <w:spacing w:line="360" w:lineRule="auto"/>
        <w:jc w:val="left"/>
        <w:textAlignment w:val="center"/>
        <w:rPr>
          <w:color w:val="000000"/>
        </w:rPr>
      </w:pPr>
      <w:r>
        <w:rPr>
          <w:rFonts w:ascii="宋体" w:hAnsi="宋体"/>
          <w:color w:val="000000"/>
        </w:rPr>
        <w:t>①</w:t>
      </w:r>
      <w:r>
        <w:rPr>
          <w:rFonts w:ascii="宋体" w:hAnsi="宋体"/>
          <w:color w:val="000000"/>
        </w:rPr>
        <w:t>科学合理配置了民营企业的权力与责任</w:t>
      </w:r>
    </w:p>
    <w:p w:rsidR="008D7C64" w:rsidRDefault="00667CED">
      <w:pPr>
        <w:spacing w:line="360" w:lineRule="auto"/>
        <w:jc w:val="left"/>
        <w:textAlignment w:val="center"/>
        <w:rPr>
          <w:color w:val="000000"/>
        </w:rPr>
      </w:pPr>
      <w:r>
        <w:rPr>
          <w:rFonts w:ascii="宋体" w:hAnsi="宋体"/>
          <w:color w:val="000000"/>
        </w:rPr>
        <w:t>②</w:t>
      </w:r>
      <w:r>
        <w:rPr>
          <w:rFonts w:ascii="宋体" w:hAnsi="宋体"/>
          <w:color w:val="000000"/>
        </w:rPr>
        <w:t>能稳定民营经济发展预期、提振市场信心</w:t>
      </w:r>
    </w:p>
    <w:p w:rsidR="008D7C64" w:rsidRDefault="00667CED">
      <w:pPr>
        <w:spacing w:line="360" w:lineRule="auto"/>
        <w:jc w:val="left"/>
        <w:textAlignment w:val="center"/>
        <w:rPr>
          <w:color w:val="000000"/>
        </w:rPr>
      </w:pPr>
      <w:r>
        <w:rPr>
          <w:rFonts w:ascii="宋体" w:hAnsi="宋体"/>
          <w:color w:val="000000"/>
        </w:rPr>
        <w:t>③</w:t>
      </w:r>
      <w:r>
        <w:rPr>
          <w:rFonts w:ascii="宋体" w:hAnsi="宋体"/>
          <w:color w:val="000000"/>
        </w:rPr>
        <w:t>有利于引导和规范民营经济组织的经营活动</w:t>
      </w:r>
    </w:p>
    <w:p w:rsidR="008D7C64" w:rsidRDefault="00667CED">
      <w:pPr>
        <w:spacing w:line="360" w:lineRule="auto"/>
        <w:jc w:val="left"/>
        <w:textAlignment w:val="center"/>
        <w:rPr>
          <w:color w:val="000000"/>
        </w:rPr>
      </w:pPr>
      <w:r>
        <w:rPr>
          <w:rFonts w:ascii="宋体" w:hAnsi="宋体"/>
          <w:color w:val="000000"/>
        </w:rPr>
        <w:t>④</w:t>
      </w:r>
      <w:r>
        <w:rPr>
          <w:rFonts w:ascii="宋体" w:hAnsi="宋体"/>
          <w:color w:val="000000"/>
        </w:rPr>
        <w:t>完善了法律体系，确保民营企业高</w:t>
      </w:r>
      <w:r>
        <w:rPr>
          <w:rFonts w:ascii="宋体" w:hAnsi="宋体"/>
          <w:color w:val="000000"/>
        </w:rPr>
        <w:t>质量发展</w:t>
      </w:r>
    </w:p>
    <w:p w:rsidR="008D7C64" w:rsidRDefault="00667CE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①③</w:t>
      </w:r>
      <w:r>
        <w:rPr>
          <w:color w:val="000000"/>
        </w:rPr>
        <w:tab/>
        <w:t xml:space="preserve">B. </w:t>
      </w:r>
      <w:r>
        <w:rPr>
          <w:rFonts w:ascii="宋体" w:hAnsi="宋体"/>
          <w:color w:val="000000"/>
        </w:rPr>
        <w:t>①④</w:t>
      </w:r>
      <w:r>
        <w:rPr>
          <w:color w:val="000000"/>
        </w:rPr>
        <w:tab/>
        <w:t xml:space="preserve">C. </w:t>
      </w:r>
      <w:r>
        <w:rPr>
          <w:rFonts w:ascii="宋体" w:hAnsi="宋体"/>
          <w:color w:val="000000"/>
        </w:rPr>
        <w:t>②③</w:t>
      </w:r>
      <w:r>
        <w:rPr>
          <w:color w:val="000000"/>
        </w:rPr>
        <w:tab/>
        <w:t xml:space="preserve">D. </w:t>
      </w:r>
      <w:r>
        <w:rPr>
          <w:rFonts w:ascii="宋体" w:hAnsi="宋体"/>
          <w:color w:val="000000"/>
        </w:rPr>
        <w:t>②④</w:t>
      </w:r>
    </w:p>
    <w:p w:rsidR="008D7C64" w:rsidRDefault="00667CED">
      <w:pPr>
        <w:spacing w:line="360" w:lineRule="auto"/>
        <w:jc w:val="left"/>
        <w:textAlignment w:val="center"/>
        <w:rPr>
          <w:color w:val="000000"/>
        </w:rPr>
      </w:pPr>
      <w:r>
        <w:rPr>
          <w:color w:val="000000"/>
        </w:rPr>
        <w:t xml:space="preserve">7. </w:t>
      </w:r>
      <w:r>
        <w:rPr>
          <w:rFonts w:ascii="宋体" w:hAnsi="宋体"/>
          <w:color w:val="000000"/>
        </w:rPr>
        <w:t>不同时期的影视动画作品赋予哪吒各异的形象，从《大闹天宫》中哪吒的登场，到《哪吒之魔童闹海》的创新演绎，每一次呈现都蕴含独特的美学价值与文化意义。材料蕴含的哲理有（</w:t>
      </w:r>
      <w:r>
        <w:rPr>
          <w:rFonts w:eastAsia="Times New Roman" w:cs="Times New Roman"/>
          <w:color w:val="000000"/>
        </w:rPr>
        <w:t xml:space="preserve">   </w:t>
      </w:r>
      <w:r>
        <w:rPr>
          <w:rFonts w:ascii="宋体" w:hAnsi="宋体"/>
          <w:color w:val="000000"/>
        </w:rPr>
        <w:t>）</w:t>
      </w:r>
    </w:p>
    <w:p w:rsidR="008D7C64" w:rsidRDefault="00667CED">
      <w:pPr>
        <w:spacing w:line="360" w:lineRule="auto"/>
        <w:jc w:val="left"/>
        <w:textAlignment w:val="center"/>
        <w:rPr>
          <w:color w:val="000000"/>
        </w:rPr>
      </w:pPr>
      <w:r>
        <w:rPr>
          <w:noProof/>
          <w:color w:val="000000"/>
        </w:rPr>
        <w:lastRenderedPageBreak/>
        <w:drawing>
          <wp:inline distT="0" distB="0" distL="0" distR="0">
            <wp:extent cx="5238750" cy="961447"/>
            <wp:effectExtent l="0" t="0" r="0" b="0"/>
            <wp:docPr id="100003" name="图片 100003" descr="学科网(www.zxxk.com)--教育资源门户，提供试卷、教案、课件、论文、素材以及各类教学资源下载，还有大量而丰富的教学相关资讯！ NQ0YfClndKbp2W+Da2wOP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r:embed="rId8"/>
                    <a:stretch>
                      <a:fillRect/>
                    </a:stretch>
                  </pic:blipFill>
                  <pic:spPr>
                    <a:xfrm>
                      <a:off x="0" y="0"/>
                      <a:ext cx="5238750" cy="961447"/>
                    </a:xfrm>
                    <a:prstGeom prst="rect">
                      <a:avLst/>
                    </a:prstGeom>
                  </pic:spPr>
                </pic:pic>
              </a:graphicData>
            </a:graphic>
          </wp:inline>
        </w:drawing>
      </w:r>
    </w:p>
    <w:p w:rsidR="008D7C64" w:rsidRDefault="00667CED">
      <w:pPr>
        <w:spacing w:line="360" w:lineRule="auto"/>
        <w:jc w:val="left"/>
        <w:textAlignment w:val="center"/>
        <w:rPr>
          <w:color w:val="000000"/>
        </w:rPr>
      </w:pPr>
      <w:r>
        <w:rPr>
          <w:rFonts w:ascii="宋体" w:hAnsi="宋体"/>
          <w:color w:val="000000"/>
        </w:rPr>
        <w:t>①</w:t>
      </w:r>
      <w:r>
        <w:rPr>
          <w:rFonts w:ascii="宋体" w:hAnsi="宋体"/>
          <w:color w:val="000000"/>
        </w:rPr>
        <w:t>同中有异的哪吒形象体现了矛盾的对立统一</w:t>
      </w:r>
    </w:p>
    <w:p w:rsidR="008D7C64" w:rsidRDefault="00667CED">
      <w:pPr>
        <w:spacing w:line="360" w:lineRule="auto"/>
        <w:jc w:val="left"/>
        <w:textAlignment w:val="center"/>
        <w:rPr>
          <w:color w:val="000000"/>
        </w:rPr>
      </w:pPr>
      <w:r>
        <w:rPr>
          <w:rFonts w:ascii="宋体" w:hAnsi="宋体"/>
          <w:color w:val="000000"/>
        </w:rPr>
        <w:t>②</w:t>
      </w:r>
      <w:r>
        <w:rPr>
          <w:rFonts w:ascii="宋体" w:hAnsi="宋体"/>
          <w:color w:val="000000"/>
        </w:rPr>
        <w:t>生动的哪吒形象是创作者对现实生活的直接反映</w:t>
      </w:r>
    </w:p>
    <w:p w:rsidR="008D7C64" w:rsidRDefault="00667CED">
      <w:pPr>
        <w:spacing w:line="360" w:lineRule="auto"/>
        <w:jc w:val="left"/>
        <w:textAlignment w:val="center"/>
        <w:rPr>
          <w:color w:val="000000"/>
        </w:rPr>
      </w:pPr>
      <w:r>
        <w:rPr>
          <w:rFonts w:ascii="宋体" w:hAnsi="宋体"/>
          <w:color w:val="000000"/>
        </w:rPr>
        <w:t>③</w:t>
      </w:r>
      <w:r>
        <w:rPr>
          <w:rFonts w:ascii="宋体" w:hAnsi="宋体"/>
          <w:color w:val="000000"/>
        </w:rPr>
        <w:t>社会环境的发展与变迁决定哪吒形象的创新演绎</w:t>
      </w:r>
    </w:p>
    <w:p w:rsidR="008D7C64" w:rsidRDefault="00667CED">
      <w:pPr>
        <w:spacing w:line="360" w:lineRule="auto"/>
        <w:jc w:val="left"/>
        <w:textAlignment w:val="center"/>
        <w:rPr>
          <w:color w:val="000000"/>
        </w:rPr>
      </w:pPr>
      <w:r>
        <w:rPr>
          <w:rFonts w:ascii="宋体" w:hAnsi="宋体"/>
          <w:color w:val="000000"/>
        </w:rPr>
        <w:t>④</w:t>
      </w:r>
      <w:r>
        <w:rPr>
          <w:rFonts w:ascii="宋体" w:hAnsi="宋体"/>
          <w:color w:val="000000"/>
        </w:rPr>
        <w:t>哪吒形象的演变经历从否定到肯定再到否定之否定的过程</w:t>
      </w:r>
    </w:p>
    <w:p w:rsidR="008D7C64" w:rsidRDefault="00667CE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①②</w:t>
      </w:r>
      <w:r>
        <w:rPr>
          <w:color w:val="000000"/>
        </w:rPr>
        <w:tab/>
        <w:t xml:space="preserve">B. </w:t>
      </w:r>
      <w:r>
        <w:rPr>
          <w:rFonts w:ascii="宋体" w:hAnsi="宋体"/>
          <w:color w:val="000000"/>
        </w:rPr>
        <w:t>①③</w:t>
      </w:r>
      <w:r>
        <w:rPr>
          <w:color w:val="000000"/>
        </w:rPr>
        <w:tab/>
        <w:t xml:space="preserve">C. </w:t>
      </w:r>
      <w:r>
        <w:rPr>
          <w:rFonts w:ascii="宋体" w:hAnsi="宋体"/>
          <w:color w:val="000000"/>
        </w:rPr>
        <w:t>②④</w:t>
      </w:r>
      <w:r>
        <w:rPr>
          <w:color w:val="000000"/>
        </w:rPr>
        <w:tab/>
        <w:t xml:space="preserve">D. </w:t>
      </w:r>
      <w:r>
        <w:rPr>
          <w:rFonts w:ascii="宋体" w:hAnsi="宋体"/>
          <w:color w:val="000000"/>
        </w:rPr>
        <w:t>③④</w:t>
      </w:r>
    </w:p>
    <w:p w:rsidR="008D7C64" w:rsidRDefault="00667CED">
      <w:pPr>
        <w:spacing w:line="360" w:lineRule="auto"/>
        <w:jc w:val="left"/>
        <w:textAlignment w:val="center"/>
        <w:rPr>
          <w:color w:val="000000"/>
        </w:rPr>
      </w:pPr>
      <w:r>
        <w:rPr>
          <w:color w:val="000000"/>
        </w:rPr>
        <w:t xml:space="preserve">8. </w:t>
      </w:r>
      <w:r>
        <w:rPr>
          <w:rFonts w:ascii="宋体" w:hAnsi="宋体"/>
          <w:color w:val="000000"/>
        </w:rPr>
        <w:t>古桥如诗，现代桥梁如画，古今辉映。从石板小桥流水潺潺，到钢铁长虹横卧云空，再到友谊的桥梁连接人心，站在一座座</w:t>
      </w:r>
      <w:r>
        <w:rPr>
          <w:rFonts w:ascii="宋体" w:hAnsi="宋体"/>
          <w:color w:val="000000"/>
        </w:rPr>
        <w:t>“</w:t>
      </w:r>
      <w:r>
        <w:rPr>
          <w:rFonts w:ascii="宋体" w:hAnsi="宋体"/>
          <w:color w:val="000000"/>
        </w:rPr>
        <w:t>桥</w:t>
      </w:r>
      <w:r>
        <w:rPr>
          <w:rFonts w:ascii="宋体" w:hAnsi="宋体"/>
          <w:color w:val="000000"/>
        </w:rPr>
        <w:t>”</w:t>
      </w:r>
      <w:r>
        <w:rPr>
          <w:rFonts w:ascii="宋体" w:hAnsi="宋体"/>
          <w:color w:val="000000"/>
        </w:rPr>
        <w:t>上，可以看见一个既古老又现代的中国，看见一个以创新之力真诚拥抱世界的中国。这体现了（</w:t>
      </w:r>
      <w:r>
        <w:rPr>
          <w:rFonts w:eastAsia="Times New Roman" w:cs="Times New Roman"/>
          <w:color w:val="000000"/>
        </w:rPr>
        <w:t xml:space="preserve">   </w:t>
      </w:r>
      <w:r>
        <w:rPr>
          <w:rFonts w:ascii="宋体" w:hAnsi="宋体"/>
          <w:color w:val="000000"/>
        </w:rPr>
        <w:t>）</w:t>
      </w:r>
    </w:p>
    <w:p w:rsidR="008D7C64" w:rsidRDefault="00667CED">
      <w:pPr>
        <w:spacing w:line="360" w:lineRule="auto"/>
        <w:jc w:val="left"/>
        <w:textAlignment w:val="center"/>
        <w:rPr>
          <w:color w:val="000000"/>
        </w:rPr>
      </w:pPr>
      <w:r>
        <w:rPr>
          <w:rFonts w:ascii="宋体" w:hAnsi="宋体"/>
          <w:color w:val="000000"/>
        </w:rPr>
        <w:t>①</w:t>
      </w:r>
      <w:r>
        <w:rPr>
          <w:rFonts w:ascii="宋体" w:hAnsi="宋体"/>
          <w:color w:val="000000"/>
        </w:rPr>
        <w:t>石板小桥与桥是部分与整体的关系</w:t>
      </w:r>
    </w:p>
    <w:p w:rsidR="008D7C64" w:rsidRDefault="00667CED">
      <w:pPr>
        <w:spacing w:line="360" w:lineRule="auto"/>
        <w:jc w:val="left"/>
        <w:textAlignment w:val="center"/>
        <w:rPr>
          <w:color w:val="000000"/>
        </w:rPr>
      </w:pPr>
      <w:r>
        <w:rPr>
          <w:rFonts w:ascii="宋体" w:hAnsi="宋体"/>
          <w:color w:val="000000"/>
        </w:rPr>
        <w:t>②“</w:t>
      </w:r>
      <w:r>
        <w:rPr>
          <w:rFonts w:ascii="宋体" w:hAnsi="宋体"/>
          <w:color w:val="000000"/>
        </w:rPr>
        <w:t>桥</w:t>
      </w:r>
      <w:r>
        <w:rPr>
          <w:rFonts w:ascii="宋体" w:hAnsi="宋体"/>
          <w:color w:val="000000"/>
        </w:rPr>
        <w:t>”</w:t>
      </w:r>
      <w:r>
        <w:rPr>
          <w:rFonts w:ascii="宋体" w:hAnsi="宋体"/>
          <w:color w:val="000000"/>
        </w:rPr>
        <w:t>是窗口，反映了中国与世界的相互联系</w:t>
      </w:r>
    </w:p>
    <w:p w:rsidR="008D7C64" w:rsidRDefault="00667CED">
      <w:pPr>
        <w:spacing w:line="360" w:lineRule="auto"/>
        <w:jc w:val="left"/>
        <w:textAlignment w:val="center"/>
        <w:rPr>
          <w:color w:val="000000"/>
        </w:rPr>
      </w:pPr>
      <w:r>
        <w:rPr>
          <w:rFonts w:ascii="宋体" w:hAnsi="宋体"/>
          <w:color w:val="000000"/>
        </w:rPr>
        <w:t>③</w:t>
      </w:r>
      <w:r>
        <w:rPr>
          <w:rFonts w:ascii="宋体" w:hAnsi="宋体"/>
          <w:color w:val="000000"/>
        </w:rPr>
        <w:t>古桥矗立在历史深处，属于发展历程中的旧事物</w:t>
      </w:r>
    </w:p>
    <w:p w:rsidR="008D7C64" w:rsidRDefault="00667CED">
      <w:pPr>
        <w:spacing w:line="360" w:lineRule="auto"/>
        <w:jc w:val="left"/>
        <w:textAlignment w:val="center"/>
        <w:rPr>
          <w:color w:val="000000"/>
        </w:rPr>
      </w:pPr>
      <w:r>
        <w:rPr>
          <w:rFonts w:ascii="宋体" w:hAnsi="宋体"/>
          <w:color w:val="000000"/>
        </w:rPr>
        <w:t>④</w:t>
      </w:r>
      <w:r>
        <w:rPr>
          <w:rFonts w:ascii="宋体" w:hAnsi="宋体"/>
          <w:color w:val="000000"/>
        </w:rPr>
        <w:t>古今之桥是实践活动创造</w:t>
      </w:r>
      <w:r>
        <w:rPr>
          <w:rFonts w:ascii="宋体" w:hAnsi="宋体"/>
          <w:noProof/>
          <w:color w:val="000000"/>
        </w:rPr>
        <w:drawing>
          <wp:inline distT="0" distB="0" distL="0" distR="0">
            <wp:extent cx="133350" cy="177800"/>
            <wp:effectExtent l="0" t="0" r="0" b="0"/>
            <wp:docPr id="100015" name="图片 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
                    <pic:cNvPicPr>
                      <a:picLocks noChangeAspect="1"/>
                    </pic:cNvPicPr>
                  </pic:nvPicPr>
                  <pic:blipFill>
                    <a:blip r:embed="rId9"/>
                    <a:stretch>
                      <a:fillRect/>
                    </a:stretch>
                  </pic:blipFill>
                  <pic:spPr>
                    <a:xfrm>
                      <a:off x="0" y="0"/>
                      <a:ext cx="133350" cy="177800"/>
                    </a:xfrm>
                    <a:prstGeom prst="rect">
                      <a:avLst/>
                    </a:prstGeom>
                  </pic:spPr>
                </pic:pic>
              </a:graphicData>
            </a:graphic>
          </wp:inline>
        </w:drawing>
      </w:r>
      <w:r>
        <w:rPr>
          <w:rFonts w:ascii="宋体" w:hAnsi="宋体"/>
          <w:color w:val="000000"/>
        </w:rPr>
        <w:t>带有人的精神意象的事物</w:t>
      </w:r>
    </w:p>
    <w:p w:rsidR="008D7C64" w:rsidRDefault="00667CE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①②</w:t>
      </w:r>
      <w:r>
        <w:rPr>
          <w:color w:val="000000"/>
        </w:rPr>
        <w:tab/>
        <w:t xml:space="preserve">B. </w:t>
      </w:r>
      <w:r>
        <w:rPr>
          <w:rFonts w:ascii="宋体" w:hAnsi="宋体"/>
          <w:color w:val="000000"/>
        </w:rPr>
        <w:t>①③</w:t>
      </w:r>
      <w:r>
        <w:rPr>
          <w:color w:val="000000"/>
        </w:rPr>
        <w:tab/>
        <w:t xml:space="preserve">C. </w:t>
      </w:r>
      <w:r>
        <w:rPr>
          <w:rFonts w:ascii="宋体" w:hAnsi="宋体"/>
          <w:color w:val="000000"/>
        </w:rPr>
        <w:t>②④</w:t>
      </w:r>
      <w:r>
        <w:rPr>
          <w:color w:val="000000"/>
        </w:rPr>
        <w:tab/>
        <w:t xml:space="preserve">D. </w:t>
      </w:r>
      <w:r>
        <w:rPr>
          <w:rFonts w:ascii="宋体" w:hAnsi="宋体"/>
          <w:color w:val="000000"/>
        </w:rPr>
        <w:t>③④</w:t>
      </w:r>
    </w:p>
    <w:p w:rsidR="008D7C64" w:rsidRDefault="00667CED">
      <w:pPr>
        <w:spacing w:line="360" w:lineRule="auto"/>
        <w:jc w:val="left"/>
        <w:textAlignment w:val="center"/>
        <w:rPr>
          <w:color w:val="000000"/>
        </w:rPr>
      </w:pPr>
      <w:r>
        <w:rPr>
          <w:color w:val="000000"/>
        </w:rPr>
        <w:t xml:space="preserve">9. </w:t>
      </w:r>
      <w:r>
        <w:rPr>
          <w:rFonts w:eastAsia="Times New Roman" w:cs="Times New Roman"/>
          <w:color w:val="000000"/>
        </w:rPr>
        <w:t>2025</w:t>
      </w:r>
      <w:r>
        <w:rPr>
          <w:rFonts w:ascii="宋体" w:hAnsi="宋体"/>
          <w:color w:val="000000"/>
        </w:rPr>
        <w:t>年是中国人民抗日战争和世界反法西斯战争胜利</w:t>
      </w:r>
      <w:r>
        <w:rPr>
          <w:rFonts w:eastAsia="Times New Roman" w:cs="Times New Roman"/>
          <w:color w:val="000000"/>
        </w:rPr>
        <w:t>80</w:t>
      </w:r>
      <w:r>
        <w:rPr>
          <w:rFonts w:ascii="宋体" w:hAnsi="宋体"/>
          <w:color w:val="000000"/>
        </w:rPr>
        <w:t>周年。抗战中，十多万湖湘子弟兵怀着极大民族义愤、浴血奋战，以身许国，为夺取全国抗日战争胜利作出了重要贡献。伟大抗战精神的锻造形成，凝聚着湖南儿女的血性担当。这启示（</w:t>
      </w:r>
      <w:r>
        <w:rPr>
          <w:rFonts w:eastAsia="Times New Roman" w:cs="Times New Roman"/>
          <w:color w:val="000000"/>
        </w:rPr>
        <w:t xml:space="preserve">   </w:t>
      </w:r>
      <w:r>
        <w:rPr>
          <w:rFonts w:ascii="宋体" w:hAnsi="宋体"/>
          <w:color w:val="000000"/>
        </w:rPr>
        <w:t>）</w:t>
      </w:r>
    </w:p>
    <w:p w:rsidR="008D7C64" w:rsidRDefault="00667CED">
      <w:pPr>
        <w:spacing w:line="360" w:lineRule="auto"/>
        <w:jc w:val="left"/>
        <w:textAlignment w:val="center"/>
        <w:rPr>
          <w:color w:val="000000"/>
        </w:rPr>
      </w:pPr>
      <w:r>
        <w:rPr>
          <w:rFonts w:ascii="宋体" w:hAnsi="宋体"/>
          <w:color w:val="000000"/>
        </w:rPr>
        <w:t>①</w:t>
      </w:r>
      <w:r>
        <w:rPr>
          <w:rFonts w:ascii="宋体" w:hAnsi="宋体"/>
          <w:color w:val="000000"/>
        </w:rPr>
        <w:t>不屈的民族精神是在风雨中经受磨炼而不断发展的</w:t>
      </w:r>
    </w:p>
    <w:p w:rsidR="008D7C64" w:rsidRDefault="00667CED">
      <w:pPr>
        <w:spacing w:line="360" w:lineRule="auto"/>
        <w:jc w:val="left"/>
        <w:textAlignment w:val="center"/>
        <w:rPr>
          <w:color w:val="000000"/>
        </w:rPr>
      </w:pPr>
      <w:r>
        <w:rPr>
          <w:rFonts w:ascii="宋体" w:hAnsi="宋体"/>
          <w:color w:val="000000"/>
        </w:rPr>
        <w:t>②</w:t>
      </w:r>
      <w:r>
        <w:rPr>
          <w:rFonts w:ascii="宋体" w:hAnsi="宋体"/>
          <w:color w:val="000000"/>
        </w:rPr>
        <w:t>爱国主义是动员和鼓舞中国人民团结奋斗的一面旗帜</w:t>
      </w:r>
    </w:p>
    <w:p w:rsidR="008D7C64" w:rsidRDefault="00667CED">
      <w:pPr>
        <w:spacing w:line="360" w:lineRule="auto"/>
        <w:jc w:val="left"/>
        <w:textAlignment w:val="center"/>
        <w:rPr>
          <w:color w:val="000000"/>
        </w:rPr>
      </w:pPr>
      <w:r>
        <w:rPr>
          <w:rFonts w:ascii="宋体" w:hAnsi="宋体"/>
          <w:color w:val="000000"/>
        </w:rPr>
        <w:t>③</w:t>
      </w:r>
      <w:r>
        <w:rPr>
          <w:rFonts w:ascii="宋体" w:hAnsi="宋体"/>
          <w:color w:val="000000"/>
        </w:rPr>
        <w:t>抗战精神已融入湖湘传统文化忠诚与担当</w:t>
      </w:r>
      <w:r>
        <w:rPr>
          <w:rFonts w:ascii="宋体" w:hAnsi="宋体"/>
          <w:noProof/>
          <w:color w:val="000000"/>
        </w:rPr>
        <w:drawing>
          <wp:inline distT="0" distB="0" distL="0" distR="0">
            <wp:extent cx="133350" cy="177800"/>
            <wp:effectExtent l="0" t="0" r="0" b="0"/>
            <wp:docPr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
                    <pic:cNvPicPr>
                      <a:picLocks noChangeAspect="1"/>
                    </pic:cNvPicPr>
                  </pic:nvPicPr>
                  <pic:blipFill>
                    <a:blip r:embed="rId9"/>
                    <a:stretch>
                      <a:fillRect/>
                    </a:stretch>
                  </pic:blipFill>
                  <pic:spPr>
                    <a:xfrm>
                      <a:off x="0" y="0"/>
                      <a:ext cx="133350" cy="177800"/>
                    </a:xfrm>
                    <a:prstGeom prst="rect">
                      <a:avLst/>
                    </a:prstGeom>
                  </pic:spPr>
                </pic:pic>
              </a:graphicData>
            </a:graphic>
          </wp:inline>
        </w:drawing>
      </w:r>
      <w:r>
        <w:rPr>
          <w:rFonts w:ascii="宋体" w:hAnsi="宋体"/>
          <w:color w:val="000000"/>
        </w:rPr>
        <w:t>优良品格中</w:t>
      </w:r>
    </w:p>
    <w:p w:rsidR="008D7C64" w:rsidRDefault="00667CED">
      <w:pPr>
        <w:spacing w:line="360" w:lineRule="auto"/>
        <w:jc w:val="left"/>
        <w:textAlignment w:val="center"/>
        <w:rPr>
          <w:color w:val="000000"/>
        </w:rPr>
      </w:pPr>
      <w:r>
        <w:rPr>
          <w:rFonts w:ascii="宋体" w:hAnsi="宋体"/>
          <w:color w:val="000000"/>
        </w:rPr>
        <w:t>④</w:t>
      </w:r>
      <w:r>
        <w:rPr>
          <w:rFonts w:ascii="宋体" w:hAnsi="宋体"/>
          <w:color w:val="000000"/>
        </w:rPr>
        <w:t>爱国主义流淌在中华民族血脉之中，是锻造抗战精神的载体</w:t>
      </w:r>
    </w:p>
    <w:p w:rsidR="008D7C64" w:rsidRDefault="00667CE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①②</w:t>
      </w:r>
      <w:r>
        <w:rPr>
          <w:color w:val="000000"/>
        </w:rPr>
        <w:tab/>
        <w:t xml:space="preserve">B. </w:t>
      </w:r>
      <w:r>
        <w:rPr>
          <w:rFonts w:ascii="宋体" w:hAnsi="宋体"/>
          <w:color w:val="000000"/>
        </w:rPr>
        <w:t>①④</w:t>
      </w:r>
      <w:r>
        <w:rPr>
          <w:color w:val="000000"/>
        </w:rPr>
        <w:tab/>
        <w:t xml:space="preserve">C. </w:t>
      </w:r>
      <w:r>
        <w:rPr>
          <w:rFonts w:ascii="宋体" w:hAnsi="宋体"/>
          <w:color w:val="000000"/>
        </w:rPr>
        <w:t>②③</w:t>
      </w:r>
      <w:r>
        <w:rPr>
          <w:color w:val="000000"/>
        </w:rPr>
        <w:tab/>
        <w:t xml:space="preserve">D. </w:t>
      </w:r>
      <w:r>
        <w:rPr>
          <w:rFonts w:ascii="宋体" w:hAnsi="宋体"/>
          <w:color w:val="000000"/>
        </w:rPr>
        <w:t>③④</w:t>
      </w:r>
    </w:p>
    <w:p w:rsidR="008D7C64" w:rsidRDefault="00667CED">
      <w:pPr>
        <w:spacing w:line="360" w:lineRule="auto"/>
        <w:jc w:val="left"/>
        <w:textAlignment w:val="center"/>
        <w:rPr>
          <w:color w:val="000000"/>
        </w:rPr>
      </w:pPr>
      <w:r>
        <w:rPr>
          <w:color w:val="000000"/>
        </w:rPr>
        <w:t xml:space="preserve">10. </w:t>
      </w:r>
      <w:r>
        <w:rPr>
          <w:rFonts w:ascii="宋体" w:hAnsi="宋体"/>
          <w:color w:val="000000"/>
        </w:rPr>
        <w:t>雁翎翅、百花袍，手持方天画戟，坐跨嘶风赤兔马，定睛看，是一款</w:t>
      </w:r>
      <w:r>
        <w:rPr>
          <w:rFonts w:ascii="宋体" w:hAnsi="宋体"/>
          <w:color w:val="000000"/>
        </w:rPr>
        <w:t>“</w:t>
      </w:r>
      <w:r>
        <w:rPr>
          <w:rFonts w:ascii="宋体" w:hAnsi="宋体"/>
          <w:color w:val="000000"/>
        </w:rPr>
        <w:t>吕布</w:t>
      </w:r>
      <w:r>
        <w:rPr>
          <w:rFonts w:ascii="宋体" w:hAnsi="宋体"/>
          <w:color w:val="000000"/>
        </w:rPr>
        <w:t>”</w:t>
      </w:r>
      <w:r>
        <w:rPr>
          <w:rFonts w:ascii="宋体" w:hAnsi="宋体"/>
          <w:color w:val="000000"/>
        </w:rPr>
        <w:t>机甲潮玩</w:t>
      </w:r>
      <w:r>
        <w:rPr>
          <w:rFonts w:ascii="宋体" w:hAnsi="宋体"/>
          <w:color w:val="000000"/>
        </w:rPr>
        <w:t>：曲声流转、音韵悠长，侧耳听，是一套</w:t>
      </w:r>
      <w:r>
        <w:rPr>
          <w:rFonts w:ascii="宋体" w:hAnsi="宋体"/>
          <w:color w:val="000000"/>
        </w:rPr>
        <w:t>“</w:t>
      </w:r>
      <w:r>
        <w:rPr>
          <w:rFonts w:ascii="宋体" w:hAnsi="宋体"/>
          <w:color w:val="000000"/>
        </w:rPr>
        <w:t>大观园</w:t>
      </w:r>
      <w:r>
        <w:rPr>
          <w:rFonts w:ascii="宋体" w:hAnsi="宋体"/>
          <w:color w:val="000000"/>
        </w:rPr>
        <w:t>”</w:t>
      </w:r>
      <w:r>
        <w:rPr>
          <w:rFonts w:ascii="宋体" w:hAnsi="宋体"/>
          <w:color w:val="000000"/>
        </w:rPr>
        <w:t>拼装八音盒。潮玩惊艳破圈，不仅</w:t>
      </w:r>
      <w:r>
        <w:rPr>
          <w:rFonts w:ascii="宋体" w:hAnsi="宋体"/>
          <w:color w:val="000000"/>
        </w:rPr>
        <w:t>“</w:t>
      </w:r>
      <w:r>
        <w:rPr>
          <w:rFonts w:ascii="宋体" w:hAnsi="宋体"/>
          <w:color w:val="000000"/>
        </w:rPr>
        <w:t>圈粉</w:t>
      </w:r>
      <w:r>
        <w:rPr>
          <w:rFonts w:ascii="宋体" w:hAnsi="宋体"/>
          <w:color w:val="000000"/>
        </w:rPr>
        <w:t>”</w:t>
      </w:r>
      <w:r>
        <w:rPr>
          <w:rFonts w:ascii="宋体" w:hAnsi="宋体"/>
          <w:color w:val="000000"/>
        </w:rPr>
        <w:t>国内消费者，还走红海外，展示了中华文化的魅力。材料表明（</w:t>
      </w:r>
      <w:r>
        <w:rPr>
          <w:rFonts w:eastAsia="Times New Roman" w:cs="Times New Roman"/>
          <w:color w:val="000000"/>
        </w:rPr>
        <w:t xml:space="preserve">   </w:t>
      </w:r>
      <w:r>
        <w:rPr>
          <w:rFonts w:ascii="宋体" w:hAnsi="宋体"/>
          <w:color w:val="000000"/>
        </w:rPr>
        <w:t>）</w:t>
      </w:r>
    </w:p>
    <w:p w:rsidR="008D7C64" w:rsidRDefault="00667CED">
      <w:pPr>
        <w:spacing w:line="360" w:lineRule="auto"/>
        <w:jc w:val="left"/>
        <w:textAlignment w:val="center"/>
        <w:rPr>
          <w:color w:val="000000"/>
        </w:rPr>
      </w:pPr>
      <w:r>
        <w:rPr>
          <w:rFonts w:ascii="宋体" w:hAnsi="宋体"/>
          <w:color w:val="000000"/>
        </w:rPr>
        <w:t>①</w:t>
      </w:r>
      <w:r>
        <w:rPr>
          <w:rFonts w:ascii="宋体" w:hAnsi="宋体"/>
          <w:color w:val="000000"/>
        </w:rPr>
        <w:t>具有时代风尚的潮玩文化是经济社会发展的派生物</w:t>
      </w:r>
    </w:p>
    <w:p w:rsidR="008D7C64" w:rsidRDefault="00667CED">
      <w:pPr>
        <w:spacing w:line="360" w:lineRule="auto"/>
        <w:jc w:val="left"/>
        <w:textAlignment w:val="center"/>
        <w:rPr>
          <w:color w:val="000000"/>
        </w:rPr>
      </w:pPr>
      <w:r>
        <w:rPr>
          <w:rFonts w:ascii="宋体" w:hAnsi="宋体"/>
          <w:color w:val="000000"/>
        </w:rPr>
        <w:t>②</w:t>
      </w:r>
      <w:r>
        <w:rPr>
          <w:rFonts w:ascii="宋体" w:hAnsi="宋体"/>
          <w:color w:val="000000"/>
        </w:rPr>
        <w:t>积淀数千载的中华文化为潮玩产品的创新提供灵感</w:t>
      </w:r>
    </w:p>
    <w:p w:rsidR="008D7C64" w:rsidRDefault="00667CED">
      <w:pPr>
        <w:spacing w:line="360" w:lineRule="auto"/>
        <w:jc w:val="left"/>
        <w:textAlignment w:val="center"/>
        <w:rPr>
          <w:color w:val="000000"/>
        </w:rPr>
      </w:pPr>
      <w:r>
        <w:rPr>
          <w:rFonts w:ascii="宋体" w:hAnsi="宋体"/>
          <w:color w:val="000000"/>
        </w:rPr>
        <w:t>③</w:t>
      </w:r>
      <w:r>
        <w:rPr>
          <w:rFonts w:ascii="宋体" w:hAnsi="宋体"/>
          <w:color w:val="000000"/>
        </w:rPr>
        <w:t>丰富文化表达方式是优秀潮玩产品走红海外的根源</w:t>
      </w:r>
    </w:p>
    <w:p w:rsidR="008D7C64" w:rsidRDefault="00667CED">
      <w:pPr>
        <w:spacing w:line="360" w:lineRule="auto"/>
        <w:jc w:val="left"/>
        <w:textAlignment w:val="center"/>
        <w:rPr>
          <w:color w:val="000000"/>
        </w:rPr>
      </w:pPr>
      <w:r>
        <w:rPr>
          <w:rFonts w:ascii="宋体" w:hAnsi="宋体"/>
          <w:color w:val="000000"/>
        </w:rPr>
        <w:lastRenderedPageBreak/>
        <w:t>④</w:t>
      </w:r>
      <w:r>
        <w:rPr>
          <w:rFonts w:ascii="宋体" w:hAnsi="宋体"/>
          <w:color w:val="000000"/>
        </w:rPr>
        <w:t>国潮出海能够在文明互鉴中增强中华文化的影响力</w:t>
      </w:r>
    </w:p>
    <w:p w:rsidR="008D7C64" w:rsidRDefault="00667CE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①③</w:t>
      </w:r>
      <w:r>
        <w:rPr>
          <w:color w:val="000000"/>
        </w:rPr>
        <w:tab/>
        <w:t xml:space="preserve">B. </w:t>
      </w:r>
      <w:r>
        <w:rPr>
          <w:rFonts w:ascii="宋体" w:hAnsi="宋体"/>
          <w:color w:val="000000"/>
        </w:rPr>
        <w:t>①④</w:t>
      </w:r>
      <w:r>
        <w:rPr>
          <w:color w:val="000000"/>
        </w:rPr>
        <w:tab/>
        <w:t xml:space="preserve">C. </w:t>
      </w:r>
      <w:r>
        <w:rPr>
          <w:rFonts w:ascii="宋体" w:hAnsi="宋体"/>
          <w:color w:val="000000"/>
        </w:rPr>
        <w:t>②③</w:t>
      </w:r>
      <w:r>
        <w:rPr>
          <w:color w:val="000000"/>
        </w:rPr>
        <w:tab/>
        <w:t xml:space="preserve">D. </w:t>
      </w:r>
      <w:r>
        <w:rPr>
          <w:rFonts w:ascii="宋体" w:hAnsi="宋体"/>
          <w:color w:val="000000"/>
        </w:rPr>
        <w:t>②④</w:t>
      </w:r>
    </w:p>
    <w:p w:rsidR="008D7C64" w:rsidRDefault="00667CED">
      <w:pPr>
        <w:spacing w:line="360" w:lineRule="auto"/>
        <w:jc w:val="left"/>
        <w:textAlignment w:val="center"/>
        <w:rPr>
          <w:color w:val="000000"/>
        </w:rPr>
      </w:pPr>
      <w:r>
        <w:rPr>
          <w:color w:val="000000"/>
        </w:rPr>
        <w:t xml:space="preserve">11. </w:t>
      </w:r>
      <w:r>
        <w:rPr>
          <w:rFonts w:ascii="宋体" w:hAnsi="宋体"/>
          <w:color w:val="000000"/>
        </w:rPr>
        <w:t>2024</w:t>
      </w:r>
      <w:r>
        <w:rPr>
          <w:rFonts w:ascii="宋体" w:hAnsi="宋体"/>
          <w:color w:val="000000"/>
        </w:rPr>
        <w:t>年，经联合国教科文组织保护非物质文化遗产政府间委员会第</w:t>
      </w:r>
      <w:r>
        <w:rPr>
          <w:rFonts w:ascii="宋体" w:hAnsi="宋体"/>
          <w:color w:val="000000"/>
        </w:rPr>
        <w:t>19</w:t>
      </w:r>
      <w:r>
        <w:rPr>
          <w:rFonts w:ascii="宋体" w:hAnsi="宋体"/>
          <w:color w:val="000000"/>
        </w:rPr>
        <w:t>届常会评审通过，</w:t>
      </w:r>
      <w:r>
        <w:rPr>
          <w:rFonts w:ascii="宋体" w:hAnsi="宋体"/>
          <w:color w:val="000000"/>
        </w:rPr>
        <w:t>“</w:t>
      </w:r>
      <w:r>
        <w:rPr>
          <w:rFonts w:ascii="宋体" w:hAnsi="宋体"/>
          <w:color w:val="000000"/>
        </w:rPr>
        <w:t>春节</w:t>
      </w:r>
      <w:r>
        <w:rPr>
          <w:rFonts w:ascii="宋体" w:hAnsi="宋体"/>
          <w:color w:val="000000"/>
        </w:rPr>
        <w:t>——</w:t>
      </w:r>
      <w:r>
        <w:rPr>
          <w:rFonts w:ascii="宋体" w:hAnsi="宋体"/>
          <w:color w:val="000000"/>
        </w:rPr>
        <w:t>中国人庆祝传统新年的社会实践</w:t>
      </w:r>
      <w:r>
        <w:rPr>
          <w:rFonts w:ascii="宋体" w:hAnsi="宋体"/>
          <w:color w:val="000000"/>
        </w:rPr>
        <w:t>”</w:t>
      </w:r>
      <w:r>
        <w:rPr>
          <w:rFonts w:ascii="宋体" w:hAnsi="宋体"/>
          <w:color w:val="000000"/>
        </w:rPr>
        <w:t>被列入联合国教科文组织人类非物质文化遗产代表作名录。此前，第</w:t>
      </w:r>
      <w:r>
        <w:rPr>
          <w:rFonts w:ascii="宋体" w:hAnsi="宋体"/>
          <w:color w:val="000000"/>
        </w:rPr>
        <w:t>78</w:t>
      </w:r>
      <w:r>
        <w:rPr>
          <w:rFonts w:ascii="宋体" w:hAnsi="宋体"/>
          <w:color w:val="000000"/>
        </w:rPr>
        <w:t>届联合国大会将春节确定为联合国假日。下列说法正确的是（</w:t>
      </w:r>
      <w:r>
        <w:rPr>
          <w:rFonts w:ascii="宋体" w:hAnsi="宋体"/>
          <w:color w:val="000000"/>
        </w:rPr>
        <w:t xml:space="preserve">   </w:t>
      </w:r>
      <w:r>
        <w:rPr>
          <w:rFonts w:ascii="宋体" w:hAnsi="宋体"/>
          <w:color w:val="000000"/>
        </w:rPr>
        <w:t>）</w:t>
      </w:r>
    </w:p>
    <w:p w:rsidR="008D7C64" w:rsidRDefault="00667CED">
      <w:pPr>
        <w:tabs>
          <w:tab w:val="left" w:pos="4873"/>
        </w:tabs>
        <w:spacing w:line="360" w:lineRule="auto"/>
        <w:jc w:val="left"/>
        <w:textAlignment w:val="center"/>
        <w:rPr>
          <w:color w:val="000000"/>
        </w:rPr>
      </w:pPr>
      <w:r>
        <w:rPr>
          <w:color w:val="000000"/>
        </w:rPr>
        <w:t xml:space="preserve">A. </w:t>
      </w:r>
      <w:r>
        <w:rPr>
          <w:rFonts w:ascii="宋体" w:hAnsi="宋体"/>
          <w:color w:val="000000"/>
        </w:rPr>
        <w:t>春节申遗成功反映了联合国组织在变革全球治理体系中发挥主导作用</w:t>
      </w:r>
      <w:r>
        <w:rPr>
          <w:color w:val="000000"/>
        </w:rPr>
        <w:tab/>
        <w:t xml:space="preserve">B. </w:t>
      </w:r>
      <w:r>
        <w:rPr>
          <w:rFonts w:ascii="宋体" w:hAnsi="宋体"/>
          <w:color w:val="000000"/>
        </w:rPr>
        <w:t>在非物质文化遗产保护领域，联合国教科文组织是国际社会的基石之一</w:t>
      </w:r>
    </w:p>
    <w:p w:rsidR="008D7C64" w:rsidRDefault="00667CED">
      <w:pPr>
        <w:tabs>
          <w:tab w:val="left" w:pos="4873"/>
        </w:tabs>
        <w:spacing w:line="360" w:lineRule="auto"/>
        <w:jc w:val="left"/>
        <w:textAlignment w:val="center"/>
        <w:rPr>
          <w:color w:val="000000"/>
        </w:rPr>
      </w:pPr>
      <w:r>
        <w:rPr>
          <w:color w:val="000000"/>
        </w:rPr>
        <w:t xml:space="preserve">C. </w:t>
      </w:r>
      <w:r>
        <w:rPr>
          <w:rFonts w:ascii="宋体" w:hAnsi="宋体"/>
          <w:color w:val="000000"/>
        </w:rPr>
        <w:t>春节申遗成功后，联合国教科文组织应敦促会员国将春节列为法定假日</w:t>
      </w:r>
      <w:r>
        <w:rPr>
          <w:color w:val="000000"/>
        </w:rPr>
        <w:tab/>
        <w:t xml:space="preserve">D. </w:t>
      </w:r>
      <w:r>
        <w:rPr>
          <w:rFonts w:ascii="宋体" w:hAnsi="宋体"/>
          <w:color w:val="000000"/>
        </w:rPr>
        <w:t>将春节列入人类非物质文化遗产代表作名录是联合国教</w:t>
      </w:r>
      <w:r>
        <w:rPr>
          <w:rFonts w:ascii="宋体" w:hAnsi="宋体"/>
          <w:color w:val="000000"/>
        </w:rPr>
        <w:t>科文组织自主性的体现</w:t>
      </w:r>
    </w:p>
    <w:p w:rsidR="008D7C64" w:rsidRDefault="00667CED">
      <w:pPr>
        <w:spacing w:line="360" w:lineRule="auto"/>
        <w:jc w:val="left"/>
        <w:textAlignment w:val="center"/>
        <w:rPr>
          <w:color w:val="000000"/>
        </w:rPr>
      </w:pPr>
      <w:r>
        <w:rPr>
          <w:color w:val="000000"/>
        </w:rPr>
        <w:t xml:space="preserve">12. </w:t>
      </w:r>
      <w:r>
        <w:rPr>
          <w:rFonts w:ascii="宋体" w:hAnsi="宋体"/>
          <w:color w:val="000000"/>
        </w:rPr>
        <w:t>如果以</w:t>
      </w:r>
      <w:r>
        <w:rPr>
          <w:rFonts w:eastAsia="Times New Roman" w:cs="Times New Roman"/>
          <w:color w:val="000000"/>
        </w:rPr>
        <w:t>15</w:t>
      </w:r>
      <w:r>
        <w:rPr>
          <w:rFonts w:ascii="宋体" w:hAnsi="宋体"/>
          <w:color w:val="000000"/>
        </w:rPr>
        <w:t>世纪末新航路开辟作为起点，经济全球化已经走过了</w:t>
      </w:r>
      <w:r>
        <w:rPr>
          <w:rFonts w:eastAsia="Times New Roman" w:cs="Times New Roman"/>
          <w:color w:val="000000"/>
        </w:rPr>
        <w:t>500</w:t>
      </w:r>
      <w:r>
        <w:rPr>
          <w:rFonts w:ascii="宋体" w:hAnsi="宋体"/>
          <w:color w:val="000000"/>
        </w:rPr>
        <w:t>多年。时至今日，经济全球化遭遇了意想不到的挫折，面临巨大的阻力。</w:t>
      </w:r>
      <w:r>
        <w:rPr>
          <w:rFonts w:ascii="宋体" w:hAnsi="宋体"/>
          <w:color w:val="000000"/>
        </w:rPr>
        <w:t>“</w:t>
      </w:r>
      <w:r>
        <w:rPr>
          <w:rFonts w:ascii="宋体" w:hAnsi="宋体"/>
          <w:color w:val="000000"/>
        </w:rPr>
        <w:t>经济全球化还能维续向前吗？</w:t>
      </w:r>
      <w:r>
        <w:rPr>
          <w:rFonts w:ascii="宋体" w:hAnsi="宋体"/>
          <w:color w:val="000000"/>
        </w:rPr>
        <w:t>”</w:t>
      </w:r>
      <w:r>
        <w:rPr>
          <w:rFonts w:ascii="宋体" w:hAnsi="宋体"/>
          <w:color w:val="000000"/>
        </w:rPr>
        <w:t>有观点认为</w:t>
      </w:r>
      <w:r>
        <w:rPr>
          <w:rFonts w:ascii="宋体" w:hAnsi="宋体"/>
          <w:color w:val="000000"/>
        </w:rPr>
        <w:t>“</w:t>
      </w:r>
      <w:r>
        <w:rPr>
          <w:rFonts w:ascii="宋体" w:hAnsi="宋体"/>
          <w:color w:val="000000"/>
        </w:rPr>
        <w:t>一体化的世界就在那儿，谁拒绝这个世界，这个世界也会拒绝他</w:t>
      </w:r>
      <w:r>
        <w:rPr>
          <w:rFonts w:ascii="宋体" w:hAnsi="宋体"/>
          <w:color w:val="000000"/>
        </w:rPr>
        <w:t>”</w:t>
      </w:r>
      <w:r>
        <w:rPr>
          <w:rFonts w:ascii="宋体" w:hAnsi="宋体"/>
          <w:color w:val="000000"/>
        </w:rPr>
        <w:t>。对材料理解正确的是（</w:t>
      </w:r>
      <w:r>
        <w:rPr>
          <w:rFonts w:eastAsia="Times New Roman" w:cs="Times New Roman"/>
          <w:color w:val="000000"/>
        </w:rPr>
        <w:t xml:space="preserve">   </w:t>
      </w:r>
      <w:r>
        <w:rPr>
          <w:rFonts w:ascii="宋体" w:hAnsi="宋体"/>
          <w:color w:val="000000"/>
        </w:rPr>
        <w:t>）</w:t>
      </w:r>
    </w:p>
    <w:p w:rsidR="008D7C64" w:rsidRDefault="00667CED">
      <w:pPr>
        <w:spacing w:line="360" w:lineRule="auto"/>
        <w:jc w:val="left"/>
        <w:textAlignment w:val="center"/>
        <w:rPr>
          <w:color w:val="000000"/>
        </w:rPr>
      </w:pPr>
      <w:r>
        <w:rPr>
          <w:rFonts w:ascii="宋体" w:hAnsi="宋体"/>
          <w:color w:val="000000"/>
        </w:rPr>
        <w:t>①</w:t>
      </w:r>
      <w:r>
        <w:rPr>
          <w:rFonts w:ascii="宋体" w:hAnsi="宋体"/>
          <w:color w:val="000000"/>
        </w:rPr>
        <w:t>要建设联动型世界经济，凝聚全球经济互动合力</w:t>
      </w:r>
    </w:p>
    <w:p w:rsidR="008D7C64" w:rsidRDefault="00667CED">
      <w:pPr>
        <w:spacing w:line="360" w:lineRule="auto"/>
        <w:jc w:val="left"/>
        <w:textAlignment w:val="center"/>
        <w:rPr>
          <w:color w:val="000000"/>
        </w:rPr>
      </w:pPr>
      <w:r>
        <w:rPr>
          <w:rFonts w:ascii="宋体" w:hAnsi="宋体"/>
          <w:color w:val="000000"/>
        </w:rPr>
        <w:t>②</w:t>
      </w:r>
      <w:r>
        <w:rPr>
          <w:rFonts w:ascii="宋体" w:hAnsi="宋体"/>
          <w:color w:val="000000"/>
        </w:rPr>
        <w:t>倡导普惠包容的经济全球化，须顺应各国利益诉求</w:t>
      </w:r>
    </w:p>
    <w:p w:rsidR="008D7C64" w:rsidRDefault="00667CED">
      <w:pPr>
        <w:spacing w:line="360" w:lineRule="auto"/>
        <w:jc w:val="left"/>
        <w:textAlignment w:val="center"/>
        <w:rPr>
          <w:color w:val="000000"/>
        </w:rPr>
      </w:pPr>
      <w:r>
        <w:rPr>
          <w:rFonts w:ascii="宋体" w:hAnsi="宋体"/>
          <w:color w:val="000000"/>
        </w:rPr>
        <w:t>③</w:t>
      </w:r>
      <w:r>
        <w:rPr>
          <w:rFonts w:ascii="宋体" w:hAnsi="宋体"/>
          <w:color w:val="000000"/>
        </w:rPr>
        <w:t>经济全球化符合经济规律，是社会生产力发展的客观要求</w:t>
      </w:r>
    </w:p>
    <w:p w:rsidR="008D7C64" w:rsidRDefault="00667CED">
      <w:pPr>
        <w:spacing w:line="360" w:lineRule="auto"/>
        <w:jc w:val="left"/>
        <w:textAlignment w:val="center"/>
        <w:rPr>
          <w:color w:val="000000"/>
        </w:rPr>
      </w:pPr>
      <w:r>
        <w:rPr>
          <w:rFonts w:ascii="宋体" w:hAnsi="宋体"/>
          <w:color w:val="000000"/>
        </w:rPr>
        <w:t>④</w:t>
      </w:r>
      <w:r>
        <w:rPr>
          <w:rFonts w:ascii="宋体" w:hAnsi="宋体"/>
          <w:color w:val="000000"/>
        </w:rPr>
        <w:t>充分发挥各国的比较优势，是经济全球化加速发展的根本动因</w:t>
      </w:r>
    </w:p>
    <w:p w:rsidR="008D7C64" w:rsidRDefault="00667CE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①②</w:t>
      </w:r>
      <w:r>
        <w:rPr>
          <w:color w:val="000000"/>
        </w:rPr>
        <w:tab/>
        <w:t xml:space="preserve">B. </w:t>
      </w:r>
      <w:r>
        <w:rPr>
          <w:rFonts w:ascii="宋体" w:hAnsi="宋体"/>
          <w:color w:val="000000"/>
        </w:rPr>
        <w:t>①③</w:t>
      </w:r>
      <w:r>
        <w:rPr>
          <w:color w:val="000000"/>
        </w:rPr>
        <w:tab/>
        <w:t xml:space="preserve">C. </w:t>
      </w:r>
      <w:r>
        <w:rPr>
          <w:rFonts w:ascii="宋体" w:hAnsi="宋体"/>
          <w:color w:val="000000"/>
        </w:rPr>
        <w:t>②④</w:t>
      </w:r>
      <w:r>
        <w:rPr>
          <w:color w:val="000000"/>
        </w:rPr>
        <w:tab/>
        <w:t xml:space="preserve">D. </w:t>
      </w:r>
      <w:r>
        <w:rPr>
          <w:rFonts w:ascii="宋体" w:hAnsi="宋体"/>
          <w:color w:val="000000"/>
        </w:rPr>
        <w:t>③④</w:t>
      </w:r>
    </w:p>
    <w:p w:rsidR="008D7C64" w:rsidRDefault="00667CED">
      <w:pPr>
        <w:spacing w:line="360" w:lineRule="auto"/>
        <w:jc w:val="left"/>
        <w:textAlignment w:val="center"/>
        <w:rPr>
          <w:color w:val="000000"/>
        </w:rPr>
      </w:pPr>
      <w:r>
        <w:rPr>
          <w:color w:val="000000"/>
        </w:rPr>
        <w:t xml:space="preserve">13. </w:t>
      </w:r>
      <w:r>
        <w:rPr>
          <w:rFonts w:ascii="宋体" w:hAnsi="宋体"/>
          <w:color w:val="000000"/>
        </w:rPr>
        <w:t>周某用婚后工资买了一辆新电瓶车。某晚，他</w:t>
      </w:r>
      <w:r>
        <w:rPr>
          <w:rFonts w:eastAsia="Times New Roman" w:cs="Times New Roman"/>
          <w:color w:val="000000"/>
        </w:rPr>
        <w:t>15</w:t>
      </w:r>
      <w:r>
        <w:rPr>
          <w:rFonts w:ascii="宋体" w:hAnsi="宋体"/>
          <w:color w:val="000000"/>
        </w:rPr>
        <w:t>岁儿子违规在家给该车充电，因电瓶车产品缺陷引发火灾，造成邻居陈某财产损失。两家对赔偿有分歧，陈某将周某和电瓶车生产商诉至法院。除特定情形外，本案中（</w:t>
      </w:r>
      <w:r>
        <w:rPr>
          <w:rFonts w:eastAsia="Times New Roman" w:cs="Times New Roman"/>
          <w:color w:val="000000"/>
        </w:rPr>
        <w:t xml:space="preserve">   </w:t>
      </w:r>
      <w:r>
        <w:rPr>
          <w:rFonts w:ascii="宋体" w:hAnsi="宋体"/>
          <w:color w:val="000000"/>
        </w:rPr>
        <w:t>）</w:t>
      </w:r>
    </w:p>
    <w:p w:rsidR="008D7C64" w:rsidRDefault="00667CED">
      <w:pPr>
        <w:spacing w:line="360" w:lineRule="auto"/>
        <w:jc w:val="left"/>
        <w:textAlignment w:val="center"/>
        <w:rPr>
          <w:color w:val="000000"/>
        </w:rPr>
      </w:pPr>
      <w:r>
        <w:rPr>
          <w:rFonts w:ascii="宋体" w:hAnsi="宋体"/>
          <w:color w:val="000000"/>
        </w:rPr>
        <w:t>①</w:t>
      </w:r>
      <w:r>
        <w:rPr>
          <w:rFonts w:ascii="宋体" w:hAnsi="宋体"/>
          <w:color w:val="000000"/>
        </w:rPr>
        <w:t>陈某应提交相关证据证明其财产因火灾受到了损失</w:t>
      </w:r>
    </w:p>
    <w:p w:rsidR="008D7C64" w:rsidRDefault="00667CED">
      <w:pPr>
        <w:spacing w:line="360" w:lineRule="auto"/>
        <w:jc w:val="left"/>
        <w:textAlignment w:val="center"/>
        <w:rPr>
          <w:color w:val="000000"/>
        </w:rPr>
      </w:pPr>
      <w:r>
        <w:rPr>
          <w:rFonts w:ascii="宋体" w:hAnsi="宋体"/>
          <w:color w:val="000000"/>
        </w:rPr>
        <w:t>②</w:t>
      </w:r>
      <w:r>
        <w:rPr>
          <w:rFonts w:ascii="宋体" w:hAnsi="宋体"/>
          <w:color w:val="000000"/>
        </w:rPr>
        <w:t>电瓶车生产商即使主观上无过错也应承担赔偿责任</w:t>
      </w:r>
    </w:p>
    <w:p w:rsidR="008D7C64" w:rsidRDefault="00667CED">
      <w:pPr>
        <w:spacing w:line="360" w:lineRule="auto"/>
        <w:jc w:val="left"/>
        <w:textAlignment w:val="center"/>
        <w:rPr>
          <w:color w:val="000000"/>
        </w:rPr>
      </w:pPr>
      <w:r>
        <w:rPr>
          <w:rFonts w:ascii="宋体" w:hAnsi="宋体"/>
          <w:color w:val="000000"/>
        </w:rPr>
        <w:t>③</w:t>
      </w:r>
      <w:r>
        <w:rPr>
          <w:rFonts w:ascii="宋体" w:hAnsi="宋体"/>
          <w:color w:val="000000"/>
        </w:rPr>
        <w:t>若电瓶车系周某以个人名义购买则其为周某个人财产</w:t>
      </w:r>
    </w:p>
    <w:p w:rsidR="008D7C64" w:rsidRDefault="00667CED">
      <w:pPr>
        <w:spacing w:line="360" w:lineRule="auto"/>
        <w:jc w:val="left"/>
        <w:textAlignment w:val="center"/>
        <w:rPr>
          <w:color w:val="000000"/>
        </w:rPr>
      </w:pPr>
      <w:r>
        <w:rPr>
          <w:rFonts w:ascii="宋体" w:hAnsi="宋体"/>
          <w:color w:val="000000"/>
        </w:rPr>
        <w:t>④</w:t>
      </w:r>
      <w:r>
        <w:rPr>
          <w:rFonts w:ascii="宋体" w:hAnsi="宋体"/>
          <w:color w:val="000000"/>
        </w:rPr>
        <w:t>因火灾系周某的儿子私自充电导致，周某不承担责任</w:t>
      </w:r>
    </w:p>
    <w:p w:rsidR="008D7C64" w:rsidRDefault="00667CE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①②</w:t>
      </w:r>
      <w:r>
        <w:rPr>
          <w:color w:val="000000"/>
        </w:rPr>
        <w:tab/>
        <w:t xml:space="preserve">B. </w:t>
      </w:r>
      <w:r>
        <w:rPr>
          <w:rFonts w:ascii="宋体" w:hAnsi="宋体"/>
          <w:color w:val="000000"/>
        </w:rPr>
        <w:t>①③</w:t>
      </w:r>
      <w:r>
        <w:rPr>
          <w:color w:val="000000"/>
        </w:rPr>
        <w:tab/>
        <w:t xml:space="preserve">C. </w:t>
      </w:r>
      <w:r>
        <w:rPr>
          <w:rFonts w:ascii="宋体" w:hAnsi="宋体"/>
          <w:color w:val="000000"/>
        </w:rPr>
        <w:t>②④</w:t>
      </w:r>
      <w:r>
        <w:rPr>
          <w:color w:val="000000"/>
        </w:rPr>
        <w:tab/>
        <w:t xml:space="preserve">D. </w:t>
      </w:r>
      <w:r>
        <w:rPr>
          <w:rFonts w:ascii="宋体" w:hAnsi="宋体"/>
          <w:color w:val="000000"/>
        </w:rPr>
        <w:t>③④</w:t>
      </w:r>
    </w:p>
    <w:p w:rsidR="008D7C64" w:rsidRDefault="00667CED">
      <w:pPr>
        <w:spacing w:line="360" w:lineRule="auto"/>
        <w:jc w:val="left"/>
        <w:textAlignment w:val="center"/>
        <w:rPr>
          <w:color w:val="000000"/>
        </w:rPr>
      </w:pPr>
      <w:r>
        <w:rPr>
          <w:color w:val="000000"/>
        </w:rPr>
        <w:t xml:space="preserve">14. </w:t>
      </w:r>
      <w:r>
        <w:rPr>
          <w:rFonts w:ascii="宋体" w:hAnsi="宋体"/>
          <w:color w:val="000000"/>
        </w:rPr>
        <w:t>赵某家的石墙因连日暴雨倒塌，导致邻居李某地里的茶树被埋，双方就赔偿争执不下。村调委会积极为双方当事人搭建沟通桥梁，既释法析理，又从情感上引导双方换位思考，最终赵某和李某达成调解协议，一起矛盾被化解在</w:t>
      </w:r>
      <w:r>
        <w:rPr>
          <w:rFonts w:ascii="宋体" w:hAnsi="宋体"/>
          <w:color w:val="000000"/>
        </w:rPr>
        <w:t>“</w:t>
      </w:r>
      <w:r>
        <w:rPr>
          <w:rFonts w:ascii="宋体" w:hAnsi="宋体"/>
          <w:color w:val="000000"/>
        </w:rPr>
        <w:t>茶园地头</w:t>
      </w:r>
      <w:r>
        <w:rPr>
          <w:rFonts w:ascii="宋体" w:hAnsi="宋体"/>
          <w:color w:val="000000"/>
        </w:rPr>
        <w:t>”</w:t>
      </w:r>
      <w:r>
        <w:rPr>
          <w:rFonts w:ascii="宋体" w:hAnsi="宋体"/>
          <w:color w:val="000000"/>
        </w:rPr>
        <w:t>。本案例中（</w:t>
      </w:r>
      <w:r>
        <w:rPr>
          <w:rFonts w:eastAsia="Times New Roman" w:cs="Times New Roman"/>
          <w:color w:val="000000"/>
        </w:rPr>
        <w:t xml:space="preserve">   </w:t>
      </w:r>
      <w:r>
        <w:rPr>
          <w:rFonts w:ascii="宋体" w:hAnsi="宋体"/>
          <w:color w:val="000000"/>
        </w:rPr>
        <w:t>）</w:t>
      </w:r>
    </w:p>
    <w:p w:rsidR="008D7C64" w:rsidRDefault="00667CED">
      <w:pPr>
        <w:spacing w:line="360" w:lineRule="auto"/>
        <w:jc w:val="left"/>
        <w:textAlignment w:val="center"/>
        <w:rPr>
          <w:color w:val="000000"/>
        </w:rPr>
      </w:pPr>
      <w:r>
        <w:rPr>
          <w:rFonts w:ascii="宋体" w:hAnsi="宋体"/>
          <w:color w:val="000000"/>
        </w:rPr>
        <w:t>①</w:t>
      </w:r>
      <w:r>
        <w:rPr>
          <w:rFonts w:ascii="宋体" w:hAnsi="宋体"/>
          <w:color w:val="000000"/>
        </w:rPr>
        <w:t>李某的茶树被埋，因此赵某应该赔偿李某不动产的损失</w:t>
      </w:r>
    </w:p>
    <w:p w:rsidR="008D7C64" w:rsidRDefault="00667CED">
      <w:pPr>
        <w:spacing w:line="360" w:lineRule="auto"/>
        <w:jc w:val="left"/>
        <w:textAlignment w:val="center"/>
        <w:rPr>
          <w:color w:val="000000"/>
        </w:rPr>
      </w:pPr>
      <w:r>
        <w:rPr>
          <w:rFonts w:ascii="宋体" w:hAnsi="宋体"/>
          <w:color w:val="000000"/>
        </w:rPr>
        <w:t>②</w:t>
      </w:r>
      <w:r>
        <w:rPr>
          <w:rFonts w:ascii="宋体" w:hAnsi="宋体"/>
          <w:color w:val="000000"/>
        </w:rPr>
        <w:t>赵某可主张暴雨属于不可抗力从而免除自己的法律责任</w:t>
      </w:r>
    </w:p>
    <w:p w:rsidR="008D7C64" w:rsidRDefault="00667CED">
      <w:pPr>
        <w:spacing w:line="360" w:lineRule="auto"/>
        <w:jc w:val="left"/>
        <w:textAlignment w:val="center"/>
        <w:rPr>
          <w:color w:val="000000"/>
        </w:rPr>
      </w:pPr>
      <w:r>
        <w:rPr>
          <w:rFonts w:ascii="宋体" w:hAnsi="宋体"/>
          <w:color w:val="000000"/>
        </w:rPr>
        <w:t>③</w:t>
      </w:r>
      <w:r>
        <w:rPr>
          <w:rFonts w:ascii="宋体" w:hAnsi="宋体"/>
          <w:color w:val="000000"/>
        </w:rPr>
        <w:t>双方经村调委会调解达成的调解协议，有强制执行效力</w:t>
      </w:r>
    </w:p>
    <w:p w:rsidR="008D7C64" w:rsidRDefault="00667CED">
      <w:pPr>
        <w:spacing w:line="360" w:lineRule="auto"/>
        <w:jc w:val="left"/>
        <w:textAlignment w:val="center"/>
        <w:rPr>
          <w:color w:val="000000"/>
        </w:rPr>
      </w:pPr>
      <w:r>
        <w:rPr>
          <w:rFonts w:ascii="宋体" w:hAnsi="宋体"/>
          <w:color w:val="000000"/>
        </w:rPr>
        <w:lastRenderedPageBreak/>
        <w:t>④</w:t>
      </w:r>
      <w:r>
        <w:rPr>
          <w:rFonts w:ascii="宋体" w:hAnsi="宋体"/>
          <w:color w:val="000000"/>
        </w:rPr>
        <w:t>将矛盾化解在</w:t>
      </w:r>
      <w:r>
        <w:rPr>
          <w:rFonts w:ascii="宋体" w:hAnsi="宋体"/>
          <w:color w:val="000000"/>
        </w:rPr>
        <w:t>“</w:t>
      </w:r>
      <w:r>
        <w:rPr>
          <w:rFonts w:ascii="宋体" w:hAnsi="宋体"/>
          <w:color w:val="000000"/>
        </w:rPr>
        <w:t>茶园地头</w:t>
      </w:r>
      <w:r>
        <w:rPr>
          <w:rFonts w:ascii="宋体" w:hAnsi="宋体"/>
          <w:color w:val="000000"/>
        </w:rPr>
        <w:t>”</w:t>
      </w:r>
      <w:r>
        <w:rPr>
          <w:rFonts w:ascii="宋体" w:hAnsi="宋体"/>
          <w:color w:val="000000"/>
        </w:rPr>
        <w:t>是</w:t>
      </w:r>
      <w:r>
        <w:rPr>
          <w:rFonts w:ascii="宋体" w:hAnsi="宋体"/>
          <w:color w:val="000000"/>
        </w:rPr>
        <w:t>“</w:t>
      </w:r>
      <w:r>
        <w:rPr>
          <w:rFonts w:ascii="宋体" w:hAnsi="宋体"/>
          <w:color w:val="000000"/>
        </w:rPr>
        <w:t>枫桥经验</w:t>
      </w:r>
      <w:r>
        <w:rPr>
          <w:rFonts w:ascii="宋体" w:hAnsi="宋体"/>
          <w:color w:val="000000"/>
        </w:rPr>
        <w:t>”</w:t>
      </w:r>
      <w:r>
        <w:rPr>
          <w:rFonts w:ascii="宋体" w:hAnsi="宋体"/>
          <w:color w:val="000000"/>
        </w:rPr>
        <w:t>的生动体现</w:t>
      </w:r>
    </w:p>
    <w:p w:rsidR="008D7C64" w:rsidRDefault="00667CE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①③</w:t>
      </w:r>
      <w:r>
        <w:rPr>
          <w:color w:val="000000"/>
        </w:rPr>
        <w:tab/>
        <w:t xml:space="preserve">B. </w:t>
      </w:r>
      <w:r>
        <w:rPr>
          <w:rFonts w:ascii="宋体" w:hAnsi="宋体"/>
          <w:color w:val="000000"/>
        </w:rPr>
        <w:t>①④</w:t>
      </w:r>
      <w:r>
        <w:rPr>
          <w:color w:val="000000"/>
        </w:rPr>
        <w:tab/>
        <w:t xml:space="preserve">C. </w:t>
      </w:r>
      <w:r>
        <w:rPr>
          <w:rFonts w:ascii="宋体" w:hAnsi="宋体"/>
          <w:color w:val="000000"/>
        </w:rPr>
        <w:t>②③</w:t>
      </w:r>
      <w:r>
        <w:rPr>
          <w:color w:val="000000"/>
        </w:rPr>
        <w:tab/>
        <w:t xml:space="preserve">D. </w:t>
      </w:r>
      <w:r>
        <w:rPr>
          <w:rFonts w:ascii="宋体" w:hAnsi="宋体"/>
          <w:color w:val="000000"/>
        </w:rPr>
        <w:t>②④</w:t>
      </w:r>
    </w:p>
    <w:p w:rsidR="008D7C64" w:rsidRDefault="00667CED">
      <w:pPr>
        <w:spacing w:line="360" w:lineRule="auto"/>
        <w:jc w:val="left"/>
        <w:textAlignment w:val="center"/>
        <w:rPr>
          <w:color w:val="000000"/>
        </w:rPr>
      </w:pPr>
      <w:r>
        <w:rPr>
          <w:color w:val="000000"/>
        </w:rPr>
        <w:t xml:space="preserve">15. </w:t>
      </w:r>
      <w:r>
        <w:rPr>
          <w:rFonts w:ascii="宋体" w:hAnsi="宋体"/>
          <w:color w:val="000000"/>
        </w:rPr>
        <w:t>《中国居民营养与慢性病状况报告（</w:t>
      </w:r>
      <w:r>
        <w:rPr>
          <w:rFonts w:eastAsia="Times New Roman" w:cs="Times New Roman"/>
          <w:color w:val="000000"/>
        </w:rPr>
        <w:t>2020</w:t>
      </w:r>
      <w:r>
        <w:rPr>
          <w:rFonts w:ascii="宋体" w:hAnsi="宋体"/>
          <w:color w:val="000000"/>
        </w:rPr>
        <w:t>年）》显示，成年人超重率为</w:t>
      </w:r>
      <w:r>
        <w:rPr>
          <w:rFonts w:eastAsia="Times New Roman" w:cs="Times New Roman"/>
          <w:color w:val="000000"/>
        </w:rPr>
        <w:t>34.3%</w:t>
      </w:r>
      <w:r>
        <w:rPr>
          <w:rFonts w:ascii="宋体" w:hAnsi="宋体"/>
          <w:color w:val="000000"/>
        </w:rPr>
        <w:t>，肥胖率为</w:t>
      </w:r>
      <w:r>
        <w:rPr>
          <w:rFonts w:eastAsia="Times New Roman" w:cs="Times New Roman"/>
          <w:color w:val="000000"/>
        </w:rPr>
        <w:t>16.4%</w:t>
      </w:r>
      <w:r>
        <w:rPr>
          <w:rFonts w:ascii="宋体" w:hAnsi="宋体"/>
          <w:color w:val="000000"/>
        </w:rPr>
        <w:t>，</w:t>
      </w:r>
      <w:r>
        <w:rPr>
          <w:rFonts w:eastAsia="Times New Roman" w:cs="Times New Roman"/>
          <w:color w:val="000000"/>
        </w:rPr>
        <w:t>6-17</w:t>
      </w:r>
      <w:r>
        <w:rPr>
          <w:rFonts w:ascii="宋体" w:hAnsi="宋体"/>
          <w:color w:val="000000"/>
        </w:rPr>
        <w:t>岁青少年儿童超重率和肥胖率分别为</w:t>
      </w:r>
      <w:r>
        <w:rPr>
          <w:rFonts w:eastAsia="Times New Roman" w:cs="Times New Roman"/>
          <w:color w:val="000000"/>
        </w:rPr>
        <w:t>11.1%</w:t>
      </w:r>
      <w:r>
        <w:rPr>
          <w:rFonts w:ascii="宋体" w:hAnsi="宋体"/>
          <w:color w:val="000000"/>
        </w:rPr>
        <w:t>和</w:t>
      </w:r>
      <w:r>
        <w:rPr>
          <w:rFonts w:eastAsia="Times New Roman" w:cs="Times New Roman"/>
          <w:color w:val="000000"/>
        </w:rPr>
        <w:t>7.9%</w:t>
      </w:r>
      <w:r>
        <w:rPr>
          <w:rFonts w:ascii="宋体" w:hAnsi="宋体"/>
          <w:color w:val="000000"/>
        </w:rPr>
        <w:t>，</w:t>
      </w:r>
      <w:r>
        <w:rPr>
          <w:rFonts w:eastAsia="Times New Roman" w:cs="Times New Roman"/>
          <w:color w:val="000000"/>
        </w:rPr>
        <w:t>6</w:t>
      </w:r>
      <w:r>
        <w:rPr>
          <w:rFonts w:ascii="宋体" w:hAnsi="宋体"/>
          <w:color w:val="000000"/>
        </w:rPr>
        <w:t>岁以下儿童</w:t>
      </w:r>
      <w:r>
        <w:rPr>
          <w:rFonts w:ascii="宋体" w:hAnsi="宋体"/>
          <w:noProof/>
          <w:color w:val="000000"/>
        </w:rPr>
        <w:drawing>
          <wp:inline distT="0" distB="0" distL="0" distR="0">
            <wp:extent cx="133350" cy="177800"/>
            <wp:effectExtent l="0" t="0" r="0" b="0"/>
            <wp:docPr id="100013" name="图片 10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
                    <pic:cNvPicPr>
                      <a:picLocks noChangeAspect="1"/>
                    </pic:cNvPicPr>
                  </pic:nvPicPr>
                  <pic:blipFill>
                    <a:blip r:embed="rId9"/>
                    <a:stretch>
                      <a:fillRect/>
                    </a:stretch>
                  </pic:blipFill>
                  <pic:spPr>
                    <a:xfrm>
                      <a:off x="0" y="0"/>
                      <a:ext cx="133350" cy="177800"/>
                    </a:xfrm>
                    <a:prstGeom prst="rect">
                      <a:avLst/>
                    </a:prstGeom>
                  </pic:spPr>
                </pic:pic>
              </a:graphicData>
            </a:graphic>
          </wp:inline>
        </w:drawing>
      </w:r>
      <w:r>
        <w:rPr>
          <w:rFonts w:ascii="宋体" w:hAnsi="宋体"/>
          <w:color w:val="000000"/>
        </w:rPr>
        <w:t>超重率和肥胖率分别为</w:t>
      </w:r>
      <w:r>
        <w:rPr>
          <w:rFonts w:eastAsia="Times New Roman" w:cs="Times New Roman"/>
          <w:color w:val="000000"/>
        </w:rPr>
        <w:t>6.8%</w:t>
      </w:r>
      <w:r>
        <w:rPr>
          <w:rFonts w:ascii="宋体" w:hAnsi="宋体"/>
          <w:color w:val="000000"/>
        </w:rPr>
        <w:t>和</w:t>
      </w:r>
      <w:r>
        <w:rPr>
          <w:rFonts w:eastAsia="Times New Roman" w:cs="Times New Roman"/>
          <w:color w:val="000000"/>
        </w:rPr>
        <w:t>3.6%</w:t>
      </w:r>
      <w:r>
        <w:rPr>
          <w:rFonts w:ascii="宋体" w:hAnsi="宋体"/>
          <w:color w:val="000000"/>
        </w:rPr>
        <w:t>。</w:t>
      </w:r>
      <w:r>
        <w:rPr>
          <w:rFonts w:eastAsia="Times New Roman" w:cs="Times New Roman"/>
          <w:color w:val="000000"/>
        </w:rPr>
        <w:t>2023</w:t>
      </w:r>
      <w:r>
        <w:rPr>
          <w:rFonts w:ascii="宋体" w:hAnsi="宋体"/>
          <w:color w:val="000000"/>
        </w:rPr>
        <w:t>年成年人超重肥胖率为</w:t>
      </w:r>
      <w:r>
        <w:rPr>
          <w:rFonts w:eastAsia="Times New Roman" w:cs="Times New Roman"/>
          <w:color w:val="000000"/>
        </w:rPr>
        <w:t>57%</w:t>
      </w:r>
      <w:r>
        <w:rPr>
          <w:rFonts w:ascii="宋体" w:hAnsi="宋体"/>
          <w:color w:val="000000"/>
        </w:rPr>
        <w:t>。我国超重肥胖呈</w:t>
      </w:r>
      <w:r>
        <w:rPr>
          <w:rFonts w:ascii="宋体" w:hAnsi="宋体"/>
          <w:color w:val="000000"/>
        </w:rPr>
        <w:t>“</w:t>
      </w:r>
      <w:r>
        <w:rPr>
          <w:rFonts w:ascii="宋体" w:hAnsi="宋体"/>
          <w:color w:val="000000"/>
        </w:rPr>
        <w:t>总体上升、年轻化</w:t>
      </w:r>
      <w:r>
        <w:rPr>
          <w:rFonts w:ascii="宋体" w:hAnsi="宋体"/>
          <w:color w:val="000000"/>
        </w:rPr>
        <w:t>”</w:t>
      </w:r>
      <w:r>
        <w:rPr>
          <w:rFonts w:ascii="宋体" w:hAnsi="宋体"/>
          <w:color w:val="000000"/>
        </w:rPr>
        <w:t>趋势。以下选项能支持上述论断的是（</w:t>
      </w:r>
      <w:r>
        <w:rPr>
          <w:rFonts w:eastAsia="Times New Roman" w:cs="Times New Roman"/>
          <w:color w:val="000000"/>
        </w:rPr>
        <w:t xml:space="preserve">   </w:t>
      </w:r>
      <w:r>
        <w:rPr>
          <w:rFonts w:ascii="宋体" w:hAnsi="宋体"/>
          <w:color w:val="000000"/>
        </w:rPr>
        <w:t>）</w:t>
      </w:r>
    </w:p>
    <w:p w:rsidR="008D7C64" w:rsidRDefault="00667CED">
      <w:pPr>
        <w:spacing w:line="360" w:lineRule="auto"/>
        <w:jc w:val="left"/>
        <w:textAlignment w:val="center"/>
        <w:rPr>
          <w:color w:val="000000"/>
        </w:rPr>
      </w:pPr>
      <w:r>
        <w:rPr>
          <w:rFonts w:ascii="宋体" w:hAnsi="宋体"/>
          <w:color w:val="000000"/>
        </w:rPr>
        <w:t>①</w:t>
      </w:r>
      <w:r>
        <w:rPr>
          <w:rFonts w:ascii="宋体" w:hAnsi="宋体"/>
          <w:color w:val="000000"/>
        </w:rPr>
        <w:t>肥胖症显著加重了医疗卫生体系的负担</w:t>
      </w:r>
    </w:p>
    <w:p w:rsidR="008D7C64" w:rsidRDefault="00667CED">
      <w:pPr>
        <w:spacing w:line="360" w:lineRule="auto"/>
        <w:jc w:val="left"/>
        <w:textAlignment w:val="center"/>
        <w:rPr>
          <w:color w:val="000000"/>
        </w:rPr>
      </w:pPr>
      <w:r>
        <w:rPr>
          <w:rFonts w:ascii="宋体" w:hAnsi="宋体"/>
          <w:color w:val="000000"/>
        </w:rPr>
        <w:t>②</w:t>
      </w:r>
      <w:r>
        <w:rPr>
          <w:rFonts w:ascii="宋体" w:hAnsi="宋体"/>
          <w:color w:val="000000"/>
        </w:rPr>
        <w:t>长期久坐、饮食不规律导致</w:t>
      </w:r>
      <w:r>
        <w:rPr>
          <w:rFonts w:ascii="宋体" w:hAnsi="宋体"/>
          <w:color w:val="000000"/>
        </w:rPr>
        <w:t>“</w:t>
      </w:r>
      <w:r>
        <w:rPr>
          <w:rFonts w:ascii="宋体" w:hAnsi="宋体"/>
          <w:color w:val="000000"/>
        </w:rPr>
        <w:t>压力性肥胖</w:t>
      </w:r>
      <w:r>
        <w:rPr>
          <w:rFonts w:ascii="宋体" w:hAnsi="宋体"/>
          <w:color w:val="000000"/>
        </w:rPr>
        <w:t>”</w:t>
      </w:r>
    </w:p>
    <w:p w:rsidR="008D7C64" w:rsidRDefault="00667CED">
      <w:pPr>
        <w:spacing w:line="360" w:lineRule="auto"/>
        <w:jc w:val="left"/>
        <w:textAlignment w:val="center"/>
        <w:rPr>
          <w:color w:val="000000"/>
        </w:rPr>
      </w:pPr>
      <w:r>
        <w:rPr>
          <w:rFonts w:ascii="宋体" w:hAnsi="宋体"/>
          <w:color w:val="000000"/>
        </w:rPr>
        <w:t>③</w:t>
      </w:r>
      <w:r>
        <w:rPr>
          <w:rFonts w:eastAsia="Times New Roman" w:cs="Times New Roman"/>
          <w:color w:val="000000"/>
        </w:rPr>
        <w:t>1982</w:t>
      </w:r>
      <w:r>
        <w:rPr>
          <w:rFonts w:ascii="宋体" w:hAnsi="宋体"/>
          <w:color w:val="000000"/>
        </w:rPr>
        <w:t>年，我国</w:t>
      </w:r>
      <w:r>
        <w:rPr>
          <w:rFonts w:eastAsia="Times New Roman" w:cs="Times New Roman"/>
          <w:color w:val="000000"/>
        </w:rPr>
        <w:t>7-17</w:t>
      </w:r>
      <w:r>
        <w:rPr>
          <w:rFonts w:ascii="宋体" w:hAnsi="宋体"/>
          <w:color w:val="000000"/>
        </w:rPr>
        <w:t>岁青少年儿童肥胖率仅为</w:t>
      </w:r>
      <w:r>
        <w:rPr>
          <w:rFonts w:eastAsia="Times New Roman" w:cs="Times New Roman"/>
          <w:color w:val="000000"/>
        </w:rPr>
        <w:t>0.2%</w:t>
      </w:r>
    </w:p>
    <w:p w:rsidR="008D7C64" w:rsidRDefault="00667CED">
      <w:pPr>
        <w:spacing w:line="360" w:lineRule="auto"/>
        <w:jc w:val="left"/>
        <w:textAlignment w:val="center"/>
        <w:rPr>
          <w:color w:val="000000"/>
        </w:rPr>
      </w:pPr>
      <w:r>
        <w:rPr>
          <w:rFonts w:ascii="宋体" w:hAnsi="宋体"/>
          <w:color w:val="000000"/>
        </w:rPr>
        <w:t>④</w:t>
      </w:r>
      <w:r>
        <w:rPr>
          <w:rFonts w:ascii="宋体" w:hAnsi="宋体"/>
          <w:color w:val="000000"/>
        </w:rPr>
        <w:t>研究预测，若不干预，到</w:t>
      </w:r>
      <w:r>
        <w:rPr>
          <w:rFonts w:eastAsia="Times New Roman" w:cs="Times New Roman"/>
          <w:color w:val="000000"/>
        </w:rPr>
        <w:t>2030</w:t>
      </w:r>
      <w:r>
        <w:rPr>
          <w:rFonts w:ascii="宋体" w:hAnsi="宋体"/>
          <w:color w:val="000000"/>
        </w:rPr>
        <w:t>年我国成年人超</w:t>
      </w:r>
      <w:r>
        <w:rPr>
          <w:rFonts w:ascii="宋体" w:hAnsi="宋体"/>
          <w:color w:val="000000"/>
        </w:rPr>
        <w:t>重肥胖率可达</w:t>
      </w:r>
      <w:r>
        <w:rPr>
          <w:rFonts w:eastAsia="Times New Roman" w:cs="Times New Roman"/>
          <w:color w:val="000000"/>
        </w:rPr>
        <w:t>70.5%</w:t>
      </w:r>
    </w:p>
    <w:p w:rsidR="008D7C64" w:rsidRDefault="00667CE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①②</w:t>
      </w:r>
      <w:r>
        <w:rPr>
          <w:color w:val="000000"/>
        </w:rPr>
        <w:tab/>
        <w:t xml:space="preserve">B. </w:t>
      </w:r>
      <w:r>
        <w:rPr>
          <w:rFonts w:ascii="宋体" w:hAnsi="宋体"/>
          <w:color w:val="000000"/>
        </w:rPr>
        <w:t>①④</w:t>
      </w:r>
      <w:r>
        <w:rPr>
          <w:color w:val="000000"/>
        </w:rPr>
        <w:tab/>
        <w:t xml:space="preserve">C. </w:t>
      </w:r>
      <w:r>
        <w:rPr>
          <w:rFonts w:ascii="宋体" w:hAnsi="宋体"/>
          <w:color w:val="000000"/>
        </w:rPr>
        <w:t>②③</w:t>
      </w:r>
      <w:r>
        <w:rPr>
          <w:color w:val="000000"/>
        </w:rPr>
        <w:tab/>
        <w:t xml:space="preserve">D. </w:t>
      </w:r>
      <w:r>
        <w:rPr>
          <w:rFonts w:ascii="宋体" w:hAnsi="宋体"/>
          <w:color w:val="000000"/>
        </w:rPr>
        <w:t>③④</w:t>
      </w:r>
    </w:p>
    <w:p w:rsidR="008D7C64" w:rsidRDefault="00667CED">
      <w:pPr>
        <w:spacing w:line="360" w:lineRule="auto"/>
        <w:jc w:val="left"/>
        <w:textAlignment w:val="center"/>
        <w:rPr>
          <w:color w:val="000000"/>
        </w:rPr>
      </w:pPr>
      <w:r>
        <w:rPr>
          <w:color w:val="000000"/>
        </w:rPr>
        <w:t xml:space="preserve">16. </w:t>
      </w:r>
      <w:r>
        <w:rPr>
          <w:rFonts w:eastAsia="Times New Roman" w:cs="Times New Roman"/>
          <w:color w:val="000000"/>
        </w:rPr>
        <w:t>2025</w:t>
      </w:r>
      <w:r>
        <w:rPr>
          <w:rFonts w:ascii="宋体" w:hAnsi="宋体"/>
          <w:color w:val="000000"/>
        </w:rPr>
        <w:t>年初，</w:t>
      </w:r>
      <w:r>
        <w:rPr>
          <w:rFonts w:eastAsia="Times New Roman" w:cs="Times New Roman"/>
          <w:color w:val="000000"/>
        </w:rPr>
        <w:t>DeepSeek-R1</w:t>
      </w:r>
      <w:r>
        <w:rPr>
          <w:rFonts w:ascii="宋体" w:hAnsi="宋体"/>
          <w:color w:val="000000"/>
        </w:rPr>
        <w:t>大模型脱颖而出，成为行业焦点。大模型是指拥有超大规模参数、复杂计算结构的机器学习模型。与以前规则驱动的人工智能不同，大模型是数据驱动的。据此可知（</w:t>
      </w:r>
      <w:r>
        <w:rPr>
          <w:rFonts w:eastAsia="Times New Roman" w:cs="Times New Roman"/>
          <w:color w:val="000000"/>
        </w:rPr>
        <w:t xml:space="preserve">   </w:t>
      </w:r>
      <w:r>
        <w:rPr>
          <w:rFonts w:ascii="宋体" w:hAnsi="宋体"/>
          <w:color w:val="000000"/>
        </w:rPr>
        <w:t>）</w:t>
      </w:r>
    </w:p>
    <w:p w:rsidR="008D7C64" w:rsidRDefault="00667CED">
      <w:pPr>
        <w:spacing w:line="360" w:lineRule="auto"/>
        <w:jc w:val="left"/>
        <w:textAlignment w:val="center"/>
        <w:rPr>
          <w:color w:val="000000"/>
        </w:rPr>
      </w:pPr>
      <w:r>
        <w:rPr>
          <w:rFonts w:ascii="宋体" w:hAnsi="宋体"/>
          <w:color w:val="000000"/>
        </w:rPr>
        <w:t>①</w:t>
      </w:r>
      <w:r>
        <w:rPr>
          <w:rFonts w:ascii="宋体" w:hAnsi="宋体"/>
          <w:color w:val="000000"/>
        </w:rPr>
        <w:t>有的数据驱动的人工智能是大模型</w:t>
      </w:r>
    </w:p>
    <w:p w:rsidR="008D7C64" w:rsidRDefault="00667CED">
      <w:pPr>
        <w:spacing w:line="360" w:lineRule="auto"/>
        <w:jc w:val="left"/>
        <w:textAlignment w:val="center"/>
        <w:rPr>
          <w:color w:val="000000"/>
        </w:rPr>
      </w:pPr>
      <w:r>
        <w:rPr>
          <w:rFonts w:ascii="宋体" w:hAnsi="宋体"/>
          <w:color w:val="000000"/>
        </w:rPr>
        <w:t>②</w:t>
      </w:r>
      <w:r>
        <w:rPr>
          <w:rFonts w:ascii="宋体" w:hAnsi="宋体"/>
          <w:color w:val="000000"/>
        </w:rPr>
        <w:t>机器学习模型是数据驱动的人工智能</w:t>
      </w:r>
    </w:p>
    <w:p w:rsidR="008D7C64" w:rsidRDefault="00667CED">
      <w:pPr>
        <w:spacing w:line="360" w:lineRule="auto"/>
        <w:jc w:val="left"/>
        <w:textAlignment w:val="center"/>
        <w:rPr>
          <w:color w:val="000000"/>
        </w:rPr>
      </w:pPr>
      <w:r>
        <w:rPr>
          <w:rFonts w:ascii="宋体" w:hAnsi="宋体"/>
          <w:color w:val="000000"/>
        </w:rPr>
        <w:t>③“</w:t>
      </w:r>
      <w:r>
        <w:rPr>
          <w:rFonts w:eastAsia="Times New Roman" w:cs="Times New Roman"/>
          <w:color w:val="000000"/>
        </w:rPr>
        <w:t>DeepSeek-R1</w:t>
      </w:r>
      <w:r>
        <w:rPr>
          <w:rFonts w:ascii="宋体" w:hAnsi="宋体"/>
          <w:color w:val="000000"/>
        </w:rPr>
        <w:t>大模型</w:t>
      </w:r>
      <w:r>
        <w:rPr>
          <w:rFonts w:ascii="宋体" w:hAnsi="宋体"/>
          <w:color w:val="000000"/>
        </w:rPr>
        <w:t>”</w:t>
      </w:r>
      <w:r>
        <w:rPr>
          <w:rFonts w:ascii="宋体" w:hAnsi="宋体"/>
          <w:color w:val="000000"/>
        </w:rPr>
        <w:t>和</w:t>
      </w:r>
      <w:r>
        <w:rPr>
          <w:rFonts w:ascii="宋体" w:hAnsi="宋体"/>
          <w:color w:val="000000"/>
        </w:rPr>
        <w:t>“</w:t>
      </w:r>
      <w:r>
        <w:rPr>
          <w:rFonts w:ascii="宋体" w:hAnsi="宋体"/>
          <w:color w:val="000000"/>
        </w:rPr>
        <w:t>人工智能</w:t>
      </w:r>
      <w:r>
        <w:rPr>
          <w:rFonts w:ascii="宋体" w:hAnsi="宋体"/>
          <w:color w:val="000000"/>
        </w:rPr>
        <w:t>”</w:t>
      </w:r>
      <w:r>
        <w:rPr>
          <w:rFonts w:ascii="宋体" w:hAnsi="宋体"/>
          <w:color w:val="000000"/>
        </w:rPr>
        <w:t>是种属关系</w:t>
      </w:r>
    </w:p>
    <w:p w:rsidR="008D7C64" w:rsidRDefault="00667CED">
      <w:pPr>
        <w:spacing w:line="360" w:lineRule="auto"/>
        <w:jc w:val="left"/>
        <w:textAlignment w:val="center"/>
        <w:rPr>
          <w:color w:val="000000"/>
        </w:rPr>
      </w:pPr>
      <w:r>
        <w:rPr>
          <w:rFonts w:ascii="宋体" w:hAnsi="宋体"/>
          <w:color w:val="000000"/>
        </w:rPr>
        <w:t>④“</w:t>
      </w:r>
      <w:r>
        <w:rPr>
          <w:rFonts w:ascii="宋体" w:hAnsi="宋体"/>
          <w:color w:val="000000"/>
        </w:rPr>
        <w:t>大模型是数据驱动的</w:t>
      </w:r>
      <w:r>
        <w:rPr>
          <w:rFonts w:ascii="宋体" w:hAnsi="宋体"/>
          <w:color w:val="000000"/>
        </w:rPr>
        <w:t>”</w:t>
      </w:r>
      <w:r>
        <w:rPr>
          <w:rFonts w:ascii="宋体" w:hAnsi="宋体"/>
          <w:color w:val="000000"/>
        </w:rPr>
        <w:t>中的</w:t>
      </w:r>
      <w:r>
        <w:rPr>
          <w:rFonts w:ascii="宋体" w:hAnsi="宋体"/>
          <w:color w:val="000000"/>
        </w:rPr>
        <w:t>“</w:t>
      </w:r>
      <w:r>
        <w:rPr>
          <w:rFonts w:ascii="宋体" w:hAnsi="宋体"/>
          <w:color w:val="000000"/>
        </w:rPr>
        <w:t>数据驱动的</w:t>
      </w:r>
      <w:r>
        <w:rPr>
          <w:rFonts w:ascii="宋体" w:hAnsi="宋体"/>
          <w:color w:val="000000"/>
        </w:rPr>
        <w:t>”</w:t>
      </w:r>
      <w:r>
        <w:rPr>
          <w:rFonts w:ascii="宋体" w:hAnsi="宋体"/>
          <w:color w:val="000000"/>
        </w:rPr>
        <w:t>是周延的</w:t>
      </w:r>
    </w:p>
    <w:p w:rsidR="008D7C64" w:rsidRDefault="00667CED">
      <w:pPr>
        <w:tabs>
          <w:tab w:val="left" w:pos="2436"/>
          <w:tab w:val="left" w:pos="4873"/>
          <w:tab w:val="left" w:pos="7309"/>
        </w:tabs>
        <w:spacing w:line="360" w:lineRule="auto"/>
        <w:jc w:val="left"/>
        <w:textAlignment w:val="center"/>
        <w:rPr>
          <w:color w:val="000000"/>
        </w:rPr>
      </w:pPr>
      <w:r>
        <w:rPr>
          <w:color w:val="000000"/>
        </w:rPr>
        <w:t>A</w:t>
      </w:r>
      <w:r>
        <w:rPr>
          <w:noProof/>
          <w:color w:val="000000"/>
          <w:position w:val="-22"/>
        </w:rPr>
        <w:drawing>
          <wp:inline distT="0" distB="0" distL="0" distR="0">
            <wp:extent cx="31750" cy="88900"/>
            <wp:effectExtent l="0" t="0" r="0" b="0"/>
            <wp:docPr id="100011" name="图片 1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
                    <pic:cNvPicPr>
                      <a:picLocks noChangeAspect="1"/>
                    </pic:cNvPicPr>
                  </pic:nvPicPr>
                  <pic:blipFill>
                    <a:blip r:embed="rId10"/>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color w:val="000000"/>
        </w:rPr>
        <w:t>①③</w:t>
      </w:r>
      <w:r>
        <w:rPr>
          <w:color w:val="000000"/>
        </w:rPr>
        <w:tab/>
        <w:t xml:space="preserve">B. </w:t>
      </w:r>
      <w:r>
        <w:rPr>
          <w:rFonts w:ascii="宋体" w:hAnsi="宋体"/>
          <w:color w:val="000000"/>
        </w:rPr>
        <w:t>①④</w:t>
      </w:r>
      <w:r>
        <w:rPr>
          <w:color w:val="000000"/>
        </w:rPr>
        <w:tab/>
        <w:t xml:space="preserve">C. </w:t>
      </w:r>
      <w:r>
        <w:rPr>
          <w:rFonts w:ascii="宋体" w:hAnsi="宋体"/>
          <w:color w:val="000000"/>
        </w:rPr>
        <w:t>②③</w:t>
      </w:r>
      <w:r>
        <w:rPr>
          <w:color w:val="000000"/>
        </w:rPr>
        <w:tab/>
        <w:t xml:space="preserve">D. </w:t>
      </w:r>
      <w:r>
        <w:rPr>
          <w:rFonts w:ascii="宋体" w:hAnsi="宋体"/>
          <w:color w:val="000000"/>
        </w:rPr>
        <w:t>②④</w:t>
      </w:r>
    </w:p>
    <w:p w:rsidR="008D7C64" w:rsidRDefault="00667CED">
      <w:pPr>
        <w:spacing w:line="285" w:lineRule="auto"/>
        <w:jc w:val="left"/>
        <w:textAlignment w:val="center"/>
        <w:rPr>
          <w:color w:val="000000"/>
        </w:rPr>
      </w:pPr>
      <w:r>
        <w:rPr>
          <w:rFonts w:ascii="宋体" w:hAnsi="宋体"/>
          <w:b/>
          <w:color w:val="000000"/>
          <w:sz w:val="24"/>
        </w:rPr>
        <w:t>二、非选择题：共</w:t>
      </w:r>
      <w:r>
        <w:rPr>
          <w:rFonts w:eastAsia="Times New Roman" w:cs="Times New Roman"/>
          <w:b/>
          <w:color w:val="000000"/>
          <w:sz w:val="24"/>
        </w:rPr>
        <w:t>4</w:t>
      </w:r>
      <w:r>
        <w:rPr>
          <w:rFonts w:ascii="宋体" w:hAnsi="宋体"/>
          <w:b/>
          <w:color w:val="000000"/>
          <w:sz w:val="24"/>
        </w:rPr>
        <w:t>小题，共</w:t>
      </w:r>
      <w:r>
        <w:rPr>
          <w:rFonts w:eastAsia="Times New Roman" w:cs="Times New Roman"/>
          <w:b/>
          <w:color w:val="000000"/>
          <w:sz w:val="24"/>
        </w:rPr>
        <w:t>52</w:t>
      </w:r>
      <w:r>
        <w:rPr>
          <w:rFonts w:ascii="宋体" w:hAnsi="宋体"/>
          <w:b/>
          <w:color w:val="000000"/>
          <w:sz w:val="24"/>
        </w:rPr>
        <w:t>分。</w:t>
      </w:r>
    </w:p>
    <w:p w:rsidR="008D7C64" w:rsidRDefault="00667CED">
      <w:pPr>
        <w:spacing w:line="360" w:lineRule="auto"/>
        <w:jc w:val="left"/>
        <w:textAlignment w:val="center"/>
        <w:rPr>
          <w:color w:val="000000"/>
        </w:rPr>
      </w:pPr>
      <w:r>
        <w:rPr>
          <w:color w:val="000000"/>
        </w:rPr>
        <w:t xml:space="preserve">17. </w:t>
      </w:r>
      <w:r>
        <w:rPr>
          <w:rFonts w:ascii="宋体" w:hAnsi="宋体"/>
          <w:color w:val="000000"/>
        </w:rPr>
        <w:t>阅读材料，完成下列要求。</w:t>
      </w:r>
    </w:p>
    <w:p w:rsidR="008D7C64" w:rsidRDefault="00667CED">
      <w:pPr>
        <w:spacing w:line="360" w:lineRule="auto"/>
        <w:ind w:firstLine="420"/>
        <w:jc w:val="left"/>
        <w:textAlignment w:val="center"/>
        <w:rPr>
          <w:color w:val="000000"/>
        </w:rPr>
      </w:pPr>
      <w:r>
        <w:rPr>
          <w:rFonts w:ascii="楷体" w:eastAsia="楷体" w:hAnsi="楷体" w:cs="楷体"/>
          <w:color w:val="000000"/>
        </w:rPr>
        <w:t>近年来，我国个人所得税改革蹄疾步稳，百姓获得感不断增强。</w:t>
      </w:r>
    </w:p>
    <w:p w:rsidR="008D7C64" w:rsidRDefault="00667CED">
      <w:pPr>
        <w:spacing w:line="360" w:lineRule="auto"/>
        <w:jc w:val="left"/>
        <w:textAlignment w:val="center"/>
        <w:rPr>
          <w:color w:val="000000"/>
        </w:rPr>
      </w:pPr>
      <w:r>
        <w:rPr>
          <w:noProof/>
          <w:color w:val="000000"/>
        </w:rPr>
        <w:drawing>
          <wp:inline distT="0" distB="0" distL="0" distR="0">
            <wp:extent cx="5238750" cy="2365426"/>
            <wp:effectExtent l="0" t="0" r="0" b="0"/>
            <wp:docPr id="100005" name="图片 100005" descr="学科网(www.zxxk.com)--教育资源门户，提供试卷、教案、课件、论文、素材以及各类教学资源下载，还有大量而丰富的教学相关资讯！ NQ0YfClndKbp2W+Da2wOP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
                    <pic:cNvPicPr>
                      <a:picLocks noChangeAspect="1"/>
                    </pic:cNvPicPr>
                  </pic:nvPicPr>
                  <pic:blipFill>
                    <a:blip r:embed="rId11"/>
                    <a:stretch>
                      <a:fillRect/>
                    </a:stretch>
                  </pic:blipFill>
                  <pic:spPr>
                    <a:xfrm>
                      <a:off x="0" y="0"/>
                      <a:ext cx="5238750" cy="2365426"/>
                    </a:xfrm>
                    <a:prstGeom prst="rect">
                      <a:avLst/>
                    </a:prstGeom>
                  </pic:spPr>
                </pic:pic>
              </a:graphicData>
            </a:graphic>
          </wp:inline>
        </w:drawing>
      </w:r>
    </w:p>
    <w:p w:rsidR="008D7C64" w:rsidRDefault="00667CED">
      <w:pPr>
        <w:spacing w:line="360" w:lineRule="auto"/>
        <w:jc w:val="left"/>
        <w:textAlignment w:val="center"/>
        <w:rPr>
          <w:color w:val="000000"/>
        </w:rPr>
      </w:pPr>
      <w:r>
        <w:rPr>
          <w:rFonts w:ascii="宋体" w:hAnsi="宋体"/>
          <w:color w:val="000000"/>
        </w:rPr>
        <w:t>运用经济与社会知识，解读材料蕴含的经济信息及其反映的政策意图。</w:t>
      </w:r>
    </w:p>
    <w:p w:rsidR="008D7C64" w:rsidRDefault="00667CED">
      <w:pPr>
        <w:spacing w:line="360" w:lineRule="auto"/>
        <w:jc w:val="left"/>
        <w:textAlignment w:val="center"/>
        <w:rPr>
          <w:color w:val="000000"/>
        </w:rPr>
      </w:pPr>
      <w:r>
        <w:rPr>
          <w:color w:val="000000"/>
        </w:rPr>
        <w:t xml:space="preserve">18. </w:t>
      </w:r>
      <w:r>
        <w:rPr>
          <w:rFonts w:ascii="宋体" w:hAnsi="宋体"/>
          <w:color w:val="000000"/>
        </w:rPr>
        <w:t>阅读材料，完成下列要求。</w:t>
      </w:r>
    </w:p>
    <w:p w:rsidR="008D7C64" w:rsidRDefault="00667CED">
      <w:pPr>
        <w:spacing w:line="360" w:lineRule="auto"/>
        <w:ind w:firstLine="420"/>
        <w:jc w:val="left"/>
        <w:textAlignment w:val="center"/>
        <w:rPr>
          <w:color w:val="000000"/>
        </w:rPr>
      </w:pPr>
      <w:r>
        <w:rPr>
          <w:rFonts w:ascii="楷体" w:eastAsia="楷体" w:hAnsi="楷体" w:cs="楷体"/>
          <w:color w:val="000000"/>
        </w:rPr>
        <w:lastRenderedPageBreak/>
        <w:t>乡村振兴，关键在人。中共中央办公厅、国务院办公厅《关于加快推进乡村人才振兴的意见》颁布实施以来，越来越多有文化、懂技术、善经营、会管理、有理想的</w:t>
      </w:r>
      <w:r>
        <w:rPr>
          <w:rFonts w:ascii="宋体" w:hAnsi="宋体"/>
          <w:color w:val="000000"/>
        </w:rPr>
        <w:t>“</w:t>
      </w:r>
      <w:r>
        <w:rPr>
          <w:rFonts w:ascii="楷体" w:eastAsia="楷体" w:hAnsi="楷体" w:cs="楷体"/>
          <w:color w:val="000000"/>
        </w:rPr>
        <w:t>新农人</w:t>
      </w:r>
      <w:r>
        <w:rPr>
          <w:rFonts w:ascii="宋体" w:hAnsi="宋体"/>
          <w:color w:val="000000"/>
        </w:rPr>
        <w:t>”</w:t>
      </w:r>
      <w:r>
        <w:rPr>
          <w:rFonts w:ascii="楷体" w:eastAsia="楷体" w:hAnsi="楷体" w:cs="楷体"/>
          <w:color w:val="000000"/>
        </w:rPr>
        <w:t>扎根农村，在希望的田野上放飞梦想。</w:t>
      </w:r>
    </w:p>
    <w:p w:rsidR="008D7C64" w:rsidRDefault="00667CED">
      <w:pPr>
        <w:spacing w:line="360" w:lineRule="auto"/>
        <w:ind w:firstLine="420"/>
        <w:jc w:val="left"/>
        <w:textAlignment w:val="center"/>
        <w:rPr>
          <w:color w:val="000000"/>
        </w:rPr>
      </w:pPr>
      <w:r>
        <w:rPr>
          <w:rFonts w:ascii="宋体" w:hAnsi="宋体"/>
          <w:color w:val="000000"/>
        </w:rPr>
        <w:t>“</w:t>
      </w:r>
      <w:r>
        <w:rPr>
          <w:rFonts w:ascii="楷体" w:eastAsia="楷体" w:hAnsi="楷体" w:cs="楷体"/>
          <w:color w:val="000000"/>
        </w:rPr>
        <w:t>新农人</w:t>
      </w:r>
      <w:r>
        <w:rPr>
          <w:rFonts w:ascii="宋体" w:hAnsi="宋体"/>
          <w:color w:val="000000"/>
        </w:rPr>
        <w:t>”</w:t>
      </w:r>
      <w:r>
        <w:rPr>
          <w:rFonts w:ascii="楷体" w:eastAsia="楷体" w:hAnsi="楷体" w:cs="楷体"/>
          <w:color w:val="000000"/>
        </w:rPr>
        <w:t>逐梦并非一路坦途，要使更多</w:t>
      </w:r>
      <w:r>
        <w:rPr>
          <w:rFonts w:ascii="宋体" w:hAnsi="宋体"/>
          <w:color w:val="000000"/>
        </w:rPr>
        <w:t>“</w:t>
      </w:r>
      <w:r>
        <w:rPr>
          <w:rFonts w:ascii="楷体" w:eastAsia="楷体" w:hAnsi="楷体" w:cs="楷体"/>
          <w:color w:val="000000"/>
        </w:rPr>
        <w:t>新农人</w:t>
      </w:r>
      <w:r>
        <w:rPr>
          <w:rFonts w:ascii="宋体" w:hAnsi="宋体"/>
          <w:color w:val="000000"/>
        </w:rPr>
        <w:t>”</w:t>
      </w:r>
      <w:r>
        <w:rPr>
          <w:rFonts w:ascii="楷体" w:eastAsia="楷体" w:hAnsi="楷体" w:cs="楷体"/>
          <w:color w:val="000000"/>
        </w:rPr>
        <w:t>下得去、留得住、发展好，需要多方发力。在外务工的小张返乡后，萌生从事有机肥研发生产的念头，但苦于没技术而未启动。在当地乡村人才振兴政策支持下，小张参加了</w:t>
      </w:r>
      <w:r>
        <w:rPr>
          <w:rFonts w:ascii="宋体" w:hAnsi="宋体"/>
          <w:color w:val="000000"/>
        </w:rPr>
        <w:t>“</w:t>
      </w:r>
      <w:r>
        <w:rPr>
          <w:rFonts w:ascii="楷体" w:eastAsia="楷体" w:hAnsi="楷体" w:cs="楷体"/>
          <w:color w:val="000000"/>
        </w:rPr>
        <w:t>高索质农民培育项目</w:t>
      </w:r>
      <w:r>
        <w:rPr>
          <w:rFonts w:ascii="宋体" w:hAnsi="宋体"/>
          <w:color w:val="000000"/>
        </w:rPr>
        <w:t>”</w:t>
      </w:r>
      <w:r>
        <w:rPr>
          <w:rFonts w:ascii="楷体" w:eastAsia="楷体" w:hAnsi="楷体" w:cs="楷体"/>
          <w:color w:val="000000"/>
        </w:rPr>
        <w:t>，掌握了相关专业知识和技术，慢慢从</w:t>
      </w:r>
      <w:r>
        <w:rPr>
          <w:rFonts w:ascii="宋体" w:hAnsi="宋体"/>
          <w:color w:val="000000"/>
        </w:rPr>
        <w:t>“</w:t>
      </w:r>
      <w:r>
        <w:rPr>
          <w:rFonts w:ascii="楷体" w:eastAsia="楷体" w:hAnsi="楷体" w:cs="楷体"/>
          <w:color w:val="000000"/>
        </w:rPr>
        <w:t>行业小白</w:t>
      </w:r>
      <w:r>
        <w:rPr>
          <w:rFonts w:ascii="宋体" w:hAnsi="宋体"/>
          <w:color w:val="000000"/>
        </w:rPr>
        <w:t>”</w:t>
      </w:r>
      <w:r>
        <w:rPr>
          <w:rFonts w:ascii="楷体" w:eastAsia="楷体" w:hAnsi="楷体" w:cs="楷体"/>
          <w:color w:val="000000"/>
        </w:rPr>
        <w:t>成长为</w:t>
      </w:r>
      <w:r>
        <w:rPr>
          <w:rFonts w:ascii="宋体" w:hAnsi="宋体"/>
          <w:color w:val="000000"/>
        </w:rPr>
        <w:t>“</w:t>
      </w:r>
      <w:r>
        <w:rPr>
          <w:rFonts w:ascii="楷体" w:eastAsia="楷体" w:hAnsi="楷体" w:cs="楷体"/>
          <w:color w:val="000000"/>
        </w:rPr>
        <w:t>行家里手</w:t>
      </w:r>
      <w:r>
        <w:rPr>
          <w:rFonts w:ascii="宋体" w:hAnsi="宋体"/>
          <w:color w:val="000000"/>
        </w:rPr>
        <w:t>”</w:t>
      </w:r>
      <w:r>
        <w:rPr>
          <w:rFonts w:ascii="楷体" w:eastAsia="楷体" w:hAnsi="楷体" w:cs="楷体"/>
          <w:color w:val="000000"/>
        </w:rPr>
        <w:t>，并当选为地方人大代表。小张以人大代表身份提出的关于成立</w:t>
      </w:r>
      <w:r>
        <w:rPr>
          <w:rFonts w:ascii="宋体" w:hAnsi="宋体"/>
          <w:color w:val="000000"/>
        </w:rPr>
        <w:t>“</w:t>
      </w:r>
      <w:r>
        <w:rPr>
          <w:rFonts w:ascii="楷体" w:eastAsia="楷体" w:hAnsi="楷体" w:cs="楷体"/>
          <w:color w:val="000000"/>
        </w:rPr>
        <w:t>新农人学院</w:t>
      </w:r>
      <w:r>
        <w:rPr>
          <w:rFonts w:ascii="宋体" w:hAnsi="宋体"/>
          <w:color w:val="000000"/>
        </w:rPr>
        <w:t>”</w:t>
      </w:r>
      <w:r>
        <w:rPr>
          <w:rFonts w:ascii="楷体" w:eastAsia="楷体" w:hAnsi="楷体" w:cs="楷体"/>
          <w:color w:val="000000"/>
        </w:rPr>
        <w:t>建议被当地政府采纳实施，目前已有数百名</w:t>
      </w:r>
      <w:r>
        <w:rPr>
          <w:rFonts w:ascii="宋体" w:hAnsi="宋体"/>
          <w:color w:val="000000"/>
        </w:rPr>
        <w:t>“</w:t>
      </w:r>
      <w:r>
        <w:rPr>
          <w:rFonts w:ascii="楷体" w:eastAsia="楷体" w:hAnsi="楷体" w:cs="楷体"/>
          <w:color w:val="000000"/>
        </w:rPr>
        <w:t>土专家</w:t>
      </w:r>
      <w:r>
        <w:rPr>
          <w:rFonts w:ascii="宋体" w:hAnsi="宋体"/>
          <w:color w:val="000000"/>
        </w:rPr>
        <w:t>”“</w:t>
      </w:r>
      <w:r>
        <w:rPr>
          <w:rFonts w:ascii="楷体" w:eastAsia="楷体" w:hAnsi="楷体" w:cs="楷体"/>
          <w:color w:val="000000"/>
        </w:rPr>
        <w:t>田秀才</w:t>
      </w:r>
      <w:r>
        <w:rPr>
          <w:rFonts w:ascii="宋体" w:hAnsi="宋体"/>
          <w:color w:val="000000"/>
        </w:rPr>
        <w:t>”</w:t>
      </w:r>
      <w:r>
        <w:rPr>
          <w:rFonts w:ascii="楷体" w:eastAsia="楷体" w:hAnsi="楷体" w:cs="楷体"/>
          <w:color w:val="000000"/>
        </w:rPr>
        <w:t>顺利毕业，成为活跃在乡村振兴一线的</w:t>
      </w:r>
      <w:r>
        <w:rPr>
          <w:rFonts w:ascii="宋体" w:hAnsi="宋体"/>
          <w:color w:val="000000"/>
        </w:rPr>
        <w:t>“</w:t>
      </w:r>
      <w:r>
        <w:rPr>
          <w:rFonts w:ascii="楷体" w:eastAsia="楷体" w:hAnsi="楷体" w:cs="楷体"/>
          <w:color w:val="000000"/>
        </w:rPr>
        <w:t>兴农人</w:t>
      </w:r>
      <w:r>
        <w:rPr>
          <w:rFonts w:ascii="宋体" w:hAnsi="宋体"/>
          <w:color w:val="000000"/>
        </w:rPr>
        <w:t>”</w:t>
      </w:r>
      <w:r>
        <w:rPr>
          <w:rFonts w:ascii="楷体" w:eastAsia="楷体" w:hAnsi="楷体" w:cs="楷体"/>
          <w:color w:val="000000"/>
        </w:rPr>
        <w:t>。</w:t>
      </w:r>
    </w:p>
    <w:p w:rsidR="008D7C64" w:rsidRDefault="00667CED">
      <w:pPr>
        <w:spacing w:line="360" w:lineRule="auto"/>
        <w:jc w:val="left"/>
        <w:textAlignment w:val="center"/>
        <w:rPr>
          <w:color w:val="000000"/>
        </w:rPr>
      </w:pPr>
      <w:r>
        <w:rPr>
          <w:rFonts w:ascii="宋体" w:hAnsi="宋体"/>
          <w:color w:val="000000"/>
        </w:rPr>
        <w:t>结合材料，运用政治与法治知识，分析</w:t>
      </w:r>
      <w:r>
        <w:rPr>
          <w:rFonts w:ascii="宋体" w:hAnsi="宋体"/>
          <w:color w:val="000000"/>
        </w:rPr>
        <w:t>“</w:t>
      </w:r>
      <w:r>
        <w:rPr>
          <w:rFonts w:ascii="宋体" w:hAnsi="宋体"/>
          <w:color w:val="000000"/>
        </w:rPr>
        <w:t>新农人</w:t>
      </w:r>
      <w:r>
        <w:rPr>
          <w:rFonts w:ascii="宋体" w:hAnsi="宋体"/>
          <w:color w:val="000000"/>
        </w:rPr>
        <w:t>”</w:t>
      </w:r>
      <w:r>
        <w:rPr>
          <w:rFonts w:ascii="宋体" w:hAnsi="宋体"/>
          <w:color w:val="000000"/>
        </w:rPr>
        <w:t>何以能成长为</w:t>
      </w:r>
      <w:r>
        <w:rPr>
          <w:rFonts w:ascii="宋体" w:hAnsi="宋体"/>
          <w:color w:val="000000"/>
        </w:rPr>
        <w:t>“</w:t>
      </w:r>
      <w:r>
        <w:rPr>
          <w:rFonts w:ascii="宋体" w:hAnsi="宋体"/>
          <w:color w:val="000000"/>
        </w:rPr>
        <w:t>兴农人</w:t>
      </w:r>
      <w:r>
        <w:rPr>
          <w:rFonts w:ascii="宋体" w:hAnsi="宋体"/>
          <w:color w:val="000000"/>
        </w:rPr>
        <w:t>”</w:t>
      </w:r>
      <w:r>
        <w:rPr>
          <w:rFonts w:ascii="宋体" w:hAnsi="宋体"/>
          <w:color w:val="000000"/>
        </w:rPr>
        <w:t>。</w:t>
      </w:r>
    </w:p>
    <w:p w:rsidR="008D7C64" w:rsidRDefault="00667CED">
      <w:pPr>
        <w:spacing w:line="360" w:lineRule="auto"/>
        <w:jc w:val="left"/>
        <w:textAlignment w:val="center"/>
        <w:rPr>
          <w:color w:val="000000"/>
        </w:rPr>
      </w:pPr>
      <w:r>
        <w:rPr>
          <w:color w:val="000000"/>
        </w:rPr>
        <w:t xml:space="preserve">19. </w:t>
      </w:r>
      <w:r>
        <w:rPr>
          <w:rFonts w:ascii="宋体" w:hAnsi="宋体"/>
          <w:color w:val="000000"/>
        </w:rPr>
        <w:t>阅读材料，完成下列要求。</w:t>
      </w:r>
    </w:p>
    <w:p w:rsidR="008D7C64" w:rsidRDefault="00667CED">
      <w:pPr>
        <w:spacing w:line="360" w:lineRule="auto"/>
        <w:ind w:firstLine="420"/>
        <w:jc w:val="left"/>
        <w:textAlignment w:val="center"/>
        <w:rPr>
          <w:color w:val="000000"/>
        </w:rPr>
      </w:pPr>
      <w:r>
        <w:rPr>
          <w:rFonts w:ascii="楷体" w:eastAsia="楷体" w:hAnsi="楷体" w:cs="楷体"/>
          <w:color w:val="000000"/>
        </w:rPr>
        <w:t>单边主义破坏国际秩序，保护主义损害全球经济，动荡世界急需稳定性和建设性力量。中国坚定做</w:t>
      </w:r>
      <w:r>
        <w:rPr>
          <w:rFonts w:ascii="楷体" w:eastAsia="楷体" w:hAnsi="楷体" w:cs="楷体"/>
          <w:color w:val="000000"/>
        </w:rPr>
        <w:t>“</w:t>
      </w:r>
      <w:r>
        <w:rPr>
          <w:rFonts w:ascii="楷体" w:eastAsia="楷体" w:hAnsi="楷体" w:cs="楷体"/>
          <w:color w:val="000000"/>
        </w:rPr>
        <w:t>赋能型大国</w:t>
      </w:r>
      <w:r>
        <w:rPr>
          <w:rFonts w:ascii="楷体" w:eastAsia="楷体" w:hAnsi="楷体" w:cs="楷体"/>
          <w:color w:val="000000"/>
        </w:rPr>
        <w:t>”</w:t>
      </w:r>
      <w:r>
        <w:rPr>
          <w:rFonts w:ascii="楷体" w:eastAsia="楷体" w:hAnsi="楷体" w:cs="楷体"/>
          <w:color w:val="000000"/>
        </w:rPr>
        <w:t>，以中国式现代化赋能世界现代化，展现始终秉持构建人类命运共同体理念的大国担当。</w:t>
      </w:r>
    </w:p>
    <w:p w:rsidR="008D7C64" w:rsidRDefault="00667CED">
      <w:pPr>
        <w:spacing w:line="360" w:lineRule="auto"/>
        <w:ind w:firstLine="420"/>
        <w:jc w:val="left"/>
        <w:textAlignment w:val="center"/>
        <w:rPr>
          <w:color w:val="000000"/>
        </w:rPr>
      </w:pPr>
      <w:r>
        <w:rPr>
          <w:rFonts w:ascii="楷体" w:eastAsia="楷体" w:hAnsi="楷体" w:cs="楷体"/>
          <w:color w:val="000000"/>
        </w:rPr>
        <w:t>赋能之道，在于持续贡献增量与活力，筑牢世界经济发展之基；从穿山越岭的高铁网络到阿史沙漠中的</w:t>
      </w:r>
      <w:r>
        <w:rPr>
          <w:rFonts w:ascii="楷体" w:eastAsia="楷体" w:hAnsi="楷体" w:cs="楷体"/>
          <w:color w:val="000000"/>
        </w:rPr>
        <w:t>“</w:t>
      </w:r>
      <w:r>
        <w:rPr>
          <w:rFonts w:ascii="楷体" w:eastAsia="楷体" w:hAnsi="楷体" w:cs="楷体"/>
          <w:color w:val="000000"/>
        </w:rPr>
        <w:t>光伏海洋</w:t>
      </w:r>
      <w:r>
        <w:rPr>
          <w:rFonts w:ascii="楷体" w:eastAsia="楷体" w:hAnsi="楷体" w:cs="楷体"/>
          <w:color w:val="000000"/>
        </w:rPr>
        <w:t>”</w:t>
      </w:r>
      <w:r>
        <w:rPr>
          <w:rFonts w:ascii="楷体" w:eastAsia="楷体" w:hAnsi="楷体" w:cs="楷体"/>
          <w:color w:val="000000"/>
        </w:rPr>
        <w:t>，中国助力世界经济。赋能之道，在于不断增强发展的内外联动性，以共享机遇激活共同繁荣；从容量大、层次多、潜力巨大的中国市场到高质量共建</w:t>
      </w:r>
      <w:r>
        <w:rPr>
          <w:rFonts w:ascii="楷体" w:eastAsia="楷体" w:hAnsi="楷体" w:cs="楷体"/>
          <w:color w:val="000000"/>
        </w:rPr>
        <w:t>“</w:t>
      </w:r>
      <w:r>
        <w:rPr>
          <w:rFonts w:ascii="楷体" w:eastAsia="楷体" w:hAnsi="楷体" w:cs="楷体"/>
          <w:color w:val="000000"/>
        </w:rPr>
        <w:t>一带一路</w:t>
      </w:r>
      <w:r>
        <w:rPr>
          <w:rFonts w:ascii="楷体" w:eastAsia="楷体" w:hAnsi="楷体" w:cs="楷体"/>
          <w:color w:val="000000"/>
        </w:rPr>
        <w:t>”</w:t>
      </w:r>
      <w:r>
        <w:rPr>
          <w:rFonts w:ascii="楷体" w:eastAsia="楷体" w:hAnsi="楷体" w:cs="楷体"/>
          <w:color w:val="000000"/>
        </w:rPr>
        <w:t>，各方锚定中国机遇。赋能之道，在于以科学理念引领时代之变，在</w:t>
      </w:r>
      <w:r>
        <w:rPr>
          <w:rFonts w:ascii="楷体" w:eastAsia="楷体" w:hAnsi="楷体" w:cs="楷体"/>
          <w:color w:val="000000"/>
        </w:rPr>
        <w:t>因应挑战中塑造全球发展新格局；</w:t>
      </w:r>
      <w:r>
        <w:rPr>
          <w:rFonts w:ascii="楷体" w:eastAsia="楷体" w:hAnsi="楷体" w:cs="楷体"/>
          <w:color w:val="000000"/>
        </w:rPr>
        <w:t>“</w:t>
      </w:r>
      <w:r>
        <w:rPr>
          <w:rFonts w:ascii="楷体" w:eastAsia="楷体" w:hAnsi="楷体" w:cs="楷体"/>
          <w:color w:val="000000"/>
        </w:rPr>
        <w:t>有为政府与有效市场互动配合</w:t>
      </w:r>
      <w:r>
        <w:rPr>
          <w:rFonts w:ascii="楷体" w:eastAsia="楷体" w:hAnsi="楷体" w:cs="楷体"/>
          <w:color w:val="000000"/>
        </w:rPr>
        <w:t>”“</w:t>
      </w:r>
      <w:r>
        <w:rPr>
          <w:rFonts w:ascii="楷体" w:eastAsia="楷体" w:hAnsi="楷体" w:cs="楷体"/>
          <w:color w:val="000000"/>
        </w:rPr>
        <w:t>扶贫先扶志</w:t>
      </w:r>
      <w:r>
        <w:rPr>
          <w:rFonts w:ascii="楷体" w:eastAsia="楷体" w:hAnsi="楷体" w:cs="楷体"/>
          <w:color w:val="000000"/>
        </w:rPr>
        <w:t>”“</w:t>
      </w:r>
      <w:r>
        <w:rPr>
          <w:rFonts w:ascii="楷体" w:eastAsia="楷体" w:hAnsi="楷体" w:cs="楷体"/>
          <w:color w:val="000000"/>
        </w:rPr>
        <w:t>授人以鱼不如授人以渔</w:t>
      </w:r>
      <w:r>
        <w:rPr>
          <w:rFonts w:ascii="楷体" w:eastAsia="楷体" w:hAnsi="楷体" w:cs="楷体"/>
          <w:color w:val="000000"/>
        </w:rPr>
        <w:t>”</w:t>
      </w:r>
      <w:r>
        <w:rPr>
          <w:rFonts w:ascii="楷体" w:eastAsia="楷体" w:hAnsi="楷体" w:cs="楷体"/>
          <w:color w:val="000000"/>
        </w:rPr>
        <w:t>等宏观理论与微观经验不断走向世界，充实其他国家破解发展困局的工具箱。</w:t>
      </w:r>
    </w:p>
    <w:p w:rsidR="008D7C64" w:rsidRDefault="00667CED">
      <w:pPr>
        <w:spacing w:line="360" w:lineRule="auto"/>
        <w:jc w:val="left"/>
        <w:textAlignment w:val="center"/>
        <w:rPr>
          <w:color w:val="000000"/>
        </w:rPr>
      </w:pPr>
      <w:r>
        <w:rPr>
          <w:rFonts w:ascii="宋体" w:hAnsi="宋体"/>
          <w:color w:val="000000"/>
        </w:rPr>
        <w:t>结合材料，运用当代国际政治与经济知识，阐释中国坚定做</w:t>
      </w:r>
      <w:r>
        <w:rPr>
          <w:rFonts w:ascii="宋体" w:hAnsi="宋体"/>
          <w:color w:val="000000"/>
        </w:rPr>
        <w:t>“</w:t>
      </w:r>
      <w:r>
        <w:rPr>
          <w:rFonts w:ascii="宋体" w:hAnsi="宋体"/>
          <w:color w:val="000000"/>
        </w:rPr>
        <w:t>赋能型大国</w:t>
      </w:r>
      <w:r>
        <w:rPr>
          <w:rFonts w:ascii="宋体" w:hAnsi="宋体"/>
          <w:color w:val="000000"/>
        </w:rPr>
        <w:t>”</w:t>
      </w:r>
      <w:r>
        <w:rPr>
          <w:rFonts w:ascii="宋体" w:hAnsi="宋体"/>
          <w:color w:val="000000"/>
        </w:rPr>
        <w:t>是如何展现</w:t>
      </w:r>
      <w:r>
        <w:rPr>
          <w:rFonts w:ascii="宋体" w:hAnsi="宋体"/>
          <w:color w:val="000000"/>
        </w:rPr>
        <w:t>“</w:t>
      </w:r>
      <w:r>
        <w:rPr>
          <w:rFonts w:ascii="宋体" w:hAnsi="宋体"/>
          <w:color w:val="000000"/>
        </w:rPr>
        <w:t>始终秉持构建人类命运共同体理念的大国担当</w:t>
      </w:r>
      <w:r>
        <w:rPr>
          <w:rFonts w:ascii="宋体" w:hAnsi="宋体"/>
          <w:color w:val="000000"/>
        </w:rPr>
        <w:t>”</w:t>
      </w:r>
      <w:r>
        <w:rPr>
          <w:rFonts w:ascii="宋体" w:hAnsi="宋体"/>
          <w:color w:val="000000"/>
        </w:rPr>
        <w:t>的。</w:t>
      </w:r>
    </w:p>
    <w:p w:rsidR="008D7C64" w:rsidRDefault="00667CED">
      <w:pPr>
        <w:spacing w:line="360" w:lineRule="auto"/>
        <w:jc w:val="left"/>
        <w:textAlignment w:val="center"/>
        <w:rPr>
          <w:color w:val="000000"/>
        </w:rPr>
      </w:pPr>
      <w:r>
        <w:rPr>
          <w:color w:val="000000"/>
        </w:rPr>
        <w:t xml:space="preserve">20. </w:t>
      </w:r>
      <w:r>
        <w:rPr>
          <w:rFonts w:ascii="宋体" w:hAnsi="宋体"/>
          <w:color w:val="000000"/>
        </w:rPr>
        <w:t>阅读材料，完成下列要求。</w:t>
      </w:r>
    </w:p>
    <w:p w:rsidR="008D7C64" w:rsidRDefault="00667CED">
      <w:pPr>
        <w:spacing w:line="360" w:lineRule="auto"/>
        <w:ind w:firstLine="420"/>
        <w:textAlignment w:val="center"/>
        <w:rPr>
          <w:color w:val="000000"/>
        </w:rPr>
      </w:pPr>
      <w:r>
        <w:rPr>
          <w:rFonts w:ascii="楷体" w:eastAsia="楷体" w:hAnsi="楷体" w:cs="楷体"/>
          <w:color w:val="000000"/>
        </w:rPr>
        <w:t>【文化之美，浸润人心；思想之光，照亮未来】</w:t>
      </w:r>
    </w:p>
    <w:p w:rsidR="008D7C64" w:rsidRDefault="00667CED">
      <w:pPr>
        <w:spacing w:line="360" w:lineRule="auto"/>
        <w:ind w:firstLine="420"/>
        <w:jc w:val="left"/>
        <w:textAlignment w:val="center"/>
        <w:rPr>
          <w:color w:val="000000"/>
        </w:rPr>
      </w:pPr>
      <w:r>
        <w:rPr>
          <w:rFonts w:ascii="楷体" w:eastAsia="楷体" w:hAnsi="楷体" w:cs="楷体"/>
          <w:color w:val="000000"/>
        </w:rPr>
        <w:t>体用观是中国传统文化的一个核心范畴。先秦时期，体用观念孕育生发。宋明理学对体用的探讨发展到一个新高度，</w:t>
      </w:r>
      <w:r>
        <w:rPr>
          <w:rFonts w:ascii="宋体" w:hAnsi="宋体"/>
          <w:color w:val="000000"/>
        </w:rPr>
        <w:t>“</w:t>
      </w:r>
      <w:r>
        <w:rPr>
          <w:rFonts w:ascii="楷体" w:eastAsia="楷体" w:hAnsi="楷体" w:cs="楷体"/>
          <w:color w:val="000000"/>
        </w:rPr>
        <w:t>体</w:t>
      </w:r>
      <w:r>
        <w:rPr>
          <w:rFonts w:ascii="宋体" w:hAnsi="宋体"/>
          <w:color w:val="000000"/>
        </w:rPr>
        <w:t>”</w:t>
      </w:r>
      <w:r>
        <w:rPr>
          <w:rFonts w:ascii="楷体" w:eastAsia="楷体" w:hAnsi="楷体" w:cs="楷体"/>
          <w:color w:val="000000"/>
        </w:rPr>
        <w:t>指文化的核心价值观念和价值原则，</w:t>
      </w:r>
      <w:r>
        <w:rPr>
          <w:rFonts w:ascii="宋体" w:hAnsi="宋体"/>
          <w:color w:val="000000"/>
        </w:rPr>
        <w:t>“</w:t>
      </w:r>
      <w:r>
        <w:rPr>
          <w:rFonts w:ascii="楷体" w:eastAsia="楷体" w:hAnsi="楷体" w:cs="楷体"/>
          <w:color w:val="000000"/>
        </w:rPr>
        <w:t>用</w:t>
      </w:r>
      <w:r>
        <w:rPr>
          <w:rFonts w:ascii="宋体" w:hAnsi="宋体"/>
          <w:color w:val="000000"/>
        </w:rPr>
        <w:t>”</w:t>
      </w:r>
      <w:r>
        <w:rPr>
          <w:rFonts w:ascii="楷体" w:eastAsia="楷体" w:hAnsi="楷体" w:cs="楷体"/>
          <w:color w:val="000000"/>
        </w:rPr>
        <w:t>指这些价值观念和价值原则的行为要求。</w:t>
      </w:r>
      <w:r>
        <w:rPr>
          <w:rFonts w:ascii="宋体" w:hAnsi="宋体"/>
          <w:color w:val="000000"/>
        </w:rPr>
        <w:t>“</w:t>
      </w:r>
      <w:r>
        <w:rPr>
          <w:rFonts w:ascii="楷体" w:eastAsia="楷体" w:hAnsi="楷体" w:cs="楷体"/>
          <w:color w:val="000000"/>
        </w:rPr>
        <w:t>明体达用</w:t>
      </w:r>
      <w:r>
        <w:rPr>
          <w:rFonts w:ascii="宋体" w:hAnsi="宋体"/>
          <w:color w:val="000000"/>
        </w:rPr>
        <w:t>”</w:t>
      </w:r>
      <w:r>
        <w:rPr>
          <w:rFonts w:ascii="楷体" w:eastAsia="楷体" w:hAnsi="楷体" w:cs="楷体"/>
          <w:color w:val="000000"/>
        </w:rPr>
        <w:t>在元代原义是将圣贤之道传授学生，并在此基础上用于小到为人处世、大到治国安邦的实践。</w:t>
      </w:r>
    </w:p>
    <w:p w:rsidR="008D7C64" w:rsidRDefault="00667CED">
      <w:pPr>
        <w:spacing w:line="360" w:lineRule="auto"/>
        <w:ind w:firstLine="420"/>
        <w:jc w:val="left"/>
        <w:textAlignment w:val="center"/>
        <w:rPr>
          <w:color w:val="000000"/>
        </w:rPr>
      </w:pPr>
      <w:r>
        <w:rPr>
          <w:rFonts w:ascii="楷体" w:eastAsia="楷体" w:hAnsi="楷体" w:cs="楷体"/>
          <w:color w:val="000000"/>
        </w:rPr>
        <w:t>新时代，体用观被赋予新内涵。</w:t>
      </w:r>
      <w:r>
        <w:rPr>
          <w:rFonts w:eastAsia="Times New Roman" w:cs="Times New Roman"/>
          <w:color w:val="000000"/>
        </w:rPr>
        <w:t>2023</w:t>
      </w:r>
      <w:r>
        <w:rPr>
          <w:rFonts w:ascii="楷体" w:eastAsia="楷体" w:hAnsi="楷体" w:cs="楷体"/>
          <w:color w:val="000000"/>
        </w:rPr>
        <w:t>年召开的全国宣传思想文化工作会议正式提出习近平文化思想，并以</w:t>
      </w:r>
      <w:r>
        <w:rPr>
          <w:rFonts w:ascii="宋体" w:hAnsi="宋体"/>
          <w:color w:val="000000"/>
        </w:rPr>
        <w:t>“</w:t>
      </w:r>
      <w:r>
        <w:rPr>
          <w:rFonts w:ascii="楷体" w:eastAsia="楷体" w:hAnsi="楷体" w:cs="楷体"/>
          <w:color w:val="000000"/>
        </w:rPr>
        <w:t>明体达用、体用贯通</w:t>
      </w:r>
      <w:r>
        <w:rPr>
          <w:rFonts w:ascii="宋体" w:hAnsi="宋体"/>
          <w:color w:val="000000"/>
        </w:rPr>
        <w:t>”</w:t>
      </w:r>
      <w:r>
        <w:rPr>
          <w:rFonts w:ascii="楷体" w:eastAsia="楷体" w:hAnsi="楷体" w:cs="楷体"/>
          <w:color w:val="000000"/>
        </w:rPr>
        <w:t>对习近平文化思想的理论品质作出鲜明概括。</w:t>
      </w:r>
      <w:r>
        <w:rPr>
          <w:rFonts w:ascii="宋体" w:hAnsi="宋体"/>
          <w:color w:val="000000"/>
        </w:rPr>
        <w:t>“</w:t>
      </w:r>
      <w:r>
        <w:rPr>
          <w:rFonts w:ascii="楷体" w:eastAsia="楷体" w:hAnsi="楷体" w:cs="楷体"/>
          <w:color w:val="000000"/>
        </w:rPr>
        <w:t>明体</w:t>
      </w:r>
      <w:r>
        <w:rPr>
          <w:rFonts w:ascii="宋体" w:hAnsi="宋体"/>
          <w:color w:val="000000"/>
        </w:rPr>
        <w:t>”</w:t>
      </w:r>
      <w:r>
        <w:rPr>
          <w:rFonts w:ascii="楷体" w:eastAsia="楷体" w:hAnsi="楷体" w:cs="楷体"/>
          <w:color w:val="000000"/>
        </w:rPr>
        <w:t>体现为习近平文化思想在文化理论观点上的创新突破，</w:t>
      </w:r>
      <w:r>
        <w:rPr>
          <w:rFonts w:ascii="宋体" w:hAnsi="宋体"/>
          <w:color w:val="000000"/>
        </w:rPr>
        <w:t>“</w:t>
      </w:r>
      <w:r>
        <w:rPr>
          <w:rFonts w:ascii="楷体" w:eastAsia="楷体" w:hAnsi="楷体" w:cs="楷体"/>
          <w:color w:val="000000"/>
        </w:rPr>
        <w:t>达用</w:t>
      </w:r>
      <w:r>
        <w:rPr>
          <w:rFonts w:ascii="宋体" w:hAnsi="宋体"/>
          <w:color w:val="000000"/>
        </w:rPr>
        <w:t>”</w:t>
      </w:r>
      <w:r>
        <w:rPr>
          <w:rFonts w:ascii="楷体" w:eastAsia="楷体" w:hAnsi="楷体" w:cs="楷体"/>
          <w:color w:val="000000"/>
        </w:rPr>
        <w:t>体现为习近平文化思想在文化工作布局上的部署要求，</w:t>
      </w:r>
      <w:r>
        <w:rPr>
          <w:rFonts w:ascii="宋体" w:hAnsi="宋体"/>
          <w:color w:val="000000"/>
        </w:rPr>
        <w:t>“</w:t>
      </w:r>
      <w:r>
        <w:rPr>
          <w:rFonts w:ascii="楷体" w:eastAsia="楷体" w:hAnsi="楷体" w:cs="楷体"/>
          <w:color w:val="000000"/>
        </w:rPr>
        <w:t>贯通</w:t>
      </w:r>
      <w:r>
        <w:rPr>
          <w:rFonts w:ascii="宋体" w:hAnsi="宋体"/>
          <w:color w:val="000000"/>
        </w:rPr>
        <w:t>”</w:t>
      </w:r>
      <w:r>
        <w:rPr>
          <w:rFonts w:ascii="楷体" w:eastAsia="楷体" w:hAnsi="楷体" w:cs="楷体"/>
          <w:color w:val="000000"/>
        </w:rPr>
        <w:t>体现为文化理论与文化实践的有机统一。</w:t>
      </w:r>
    </w:p>
    <w:p w:rsidR="008D7C64" w:rsidRDefault="00667CED">
      <w:pPr>
        <w:spacing w:line="360" w:lineRule="auto"/>
        <w:jc w:val="left"/>
        <w:textAlignment w:val="center"/>
        <w:rPr>
          <w:color w:val="000000"/>
        </w:rPr>
      </w:pPr>
      <w:r>
        <w:rPr>
          <w:color w:val="000000"/>
        </w:rPr>
        <w:lastRenderedPageBreak/>
        <w:t>（</w:t>
      </w:r>
      <w:r>
        <w:rPr>
          <w:color w:val="000000"/>
        </w:rPr>
        <w:t>1</w:t>
      </w:r>
      <w:r>
        <w:rPr>
          <w:color w:val="000000"/>
        </w:rPr>
        <w:t>）</w:t>
      </w:r>
      <w:r>
        <w:rPr>
          <w:rFonts w:ascii="宋体" w:hAnsi="宋体"/>
          <w:color w:val="000000"/>
        </w:rPr>
        <w:t>体用观随着时代发展不断被赋予新内涵。结合材料，运用</w:t>
      </w:r>
      <w:r>
        <w:rPr>
          <w:rFonts w:ascii="宋体" w:hAnsi="宋体"/>
          <w:color w:val="000000"/>
        </w:rPr>
        <w:t>“</w:t>
      </w:r>
      <w:r>
        <w:rPr>
          <w:rFonts w:ascii="宋体" w:hAnsi="宋体"/>
          <w:color w:val="000000"/>
        </w:rPr>
        <w:t>唯物辩证法的发展观</w:t>
      </w:r>
      <w:r>
        <w:rPr>
          <w:rFonts w:ascii="宋体" w:hAnsi="宋体"/>
          <w:color w:val="000000"/>
        </w:rPr>
        <w:t>”</w:t>
      </w:r>
      <w:r>
        <w:rPr>
          <w:rFonts w:ascii="宋体" w:hAnsi="宋体"/>
          <w:color w:val="000000"/>
        </w:rPr>
        <w:t>知识加以分析。</w:t>
      </w:r>
    </w:p>
    <w:p w:rsidR="008D7C64" w:rsidRDefault="00667CED">
      <w:pPr>
        <w:spacing w:line="360" w:lineRule="auto"/>
        <w:ind w:firstLine="420"/>
        <w:textAlignment w:val="center"/>
        <w:rPr>
          <w:color w:val="000000"/>
        </w:rPr>
      </w:pPr>
      <w:r>
        <w:rPr>
          <w:rFonts w:ascii="楷体" w:eastAsia="楷体" w:hAnsi="楷体" w:cs="楷体"/>
          <w:color w:val="000000"/>
        </w:rPr>
        <w:t>【创业之路，法律相伴；创新之旅，思维启智】</w:t>
      </w:r>
    </w:p>
    <w:p w:rsidR="008D7C64" w:rsidRDefault="00667CED">
      <w:pPr>
        <w:spacing w:line="360" w:lineRule="auto"/>
        <w:ind w:firstLine="420"/>
        <w:jc w:val="left"/>
        <w:textAlignment w:val="center"/>
        <w:rPr>
          <w:color w:val="000000"/>
        </w:rPr>
      </w:pPr>
      <w:r>
        <w:rPr>
          <w:rFonts w:ascii="楷体" w:eastAsia="楷体" w:hAnsi="楷体" w:cs="楷体"/>
          <w:color w:val="000000"/>
        </w:rPr>
        <w:t>习近平总书记指出，青年学生富有想象力和创造力，是创新创业的有生力量。某地鼓励大学生</w:t>
      </w:r>
      <w:r>
        <w:rPr>
          <w:rFonts w:ascii="宋体" w:hAnsi="宋体"/>
          <w:color w:val="000000"/>
        </w:rPr>
        <w:t>“</w:t>
      </w:r>
      <w:r>
        <w:rPr>
          <w:rFonts w:ascii="楷体" w:eastAsia="楷体" w:hAnsi="楷体" w:cs="楷体"/>
          <w:color w:val="000000"/>
        </w:rPr>
        <w:t>背着双肩包来创业</w:t>
      </w:r>
      <w:r>
        <w:rPr>
          <w:rFonts w:ascii="宋体" w:hAnsi="宋体"/>
          <w:color w:val="000000"/>
        </w:rPr>
        <w:t>”</w:t>
      </w:r>
      <w:r>
        <w:rPr>
          <w:rFonts w:ascii="楷体" w:eastAsia="楷体" w:hAnsi="楷体" w:cs="楷体"/>
          <w:color w:val="000000"/>
        </w:rPr>
        <w:t>，设立青年创业就业公共法律服务中心，以法治护航青年创业。小王大学毕业后创办</w:t>
      </w:r>
      <w:r>
        <w:rPr>
          <w:rFonts w:ascii="宋体" w:hAnsi="宋体"/>
          <w:color w:val="000000"/>
        </w:rPr>
        <w:t>“</w:t>
      </w:r>
      <w:r>
        <w:rPr>
          <w:rFonts w:eastAsia="Times New Roman" w:cs="Times New Roman"/>
          <w:color w:val="000000"/>
        </w:rPr>
        <w:t>AI</w:t>
      </w:r>
      <w:r>
        <w:rPr>
          <w:rFonts w:ascii="楷体" w:eastAsia="楷体" w:hAnsi="楷体" w:cs="楷体"/>
          <w:color w:val="000000"/>
        </w:rPr>
        <w:t>+</w:t>
      </w:r>
      <w:r>
        <w:rPr>
          <w:rFonts w:ascii="楷体" w:eastAsia="楷体" w:hAnsi="楷体" w:cs="楷体"/>
          <w:color w:val="000000"/>
        </w:rPr>
        <w:t>文创</w:t>
      </w:r>
      <w:r>
        <w:rPr>
          <w:rFonts w:ascii="宋体" w:hAnsi="宋体"/>
          <w:color w:val="000000"/>
        </w:rPr>
        <w:t>”</w:t>
      </w:r>
      <w:r>
        <w:rPr>
          <w:rFonts w:ascii="楷体" w:eastAsia="楷体" w:hAnsi="楷体" w:cs="楷体"/>
          <w:color w:val="000000"/>
        </w:rPr>
        <w:t>企业。近期，他遇到了困惑，为此来到该服务中心咨询。</w:t>
      </w:r>
    </w:p>
    <w:p w:rsidR="008D7C64" w:rsidRDefault="00667CED">
      <w:pPr>
        <w:spacing w:line="360" w:lineRule="auto"/>
        <w:jc w:val="left"/>
        <w:textAlignment w:val="center"/>
        <w:rPr>
          <w:color w:val="000000"/>
        </w:rPr>
      </w:pPr>
      <w:r>
        <w:rPr>
          <w:noProof/>
          <w:color w:val="000000"/>
        </w:rPr>
        <w:drawing>
          <wp:inline distT="0" distB="0" distL="0" distR="0">
            <wp:extent cx="4924425" cy="2295525"/>
            <wp:effectExtent l="0" t="0" r="0" b="0"/>
            <wp:docPr id="100007" name="图片 100007" descr="学科网(www.zxxk.com)--教育资源门户，提供试卷、教案、课件、论文、素材以及各类教学资源下载，还有大量而丰富的教学相关资讯！ NQ0YfClndKbp2W+Da2wOP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
                    <pic:cNvPicPr>
                      <a:picLocks noChangeAspect="1"/>
                    </pic:cNvPicPr>
                  </pic:nvPicPr>
                  <pic:blipFill>
                    <a:blip r:embed="rId12"/>
                    <a:stretch>
                      <a:fillRect/>
                    </a:stretch>
                  </pic:blipFill>
                  <pic:spPr>
                    <a:xfrm>
                      <a:off x="0" y="0"/>
                      <a:ext cx="4924425" cy="2295525"/>
                    </a:xfrm>
                    <a:prstGeom prst="rect">
                      <a:avLst/>
                    </a:prstGeom>
                  </pic:spPr>
                </pic:pic>
              </a:graphicData>
            </a:graphic>
          </wp:inline>
        </w:drawing>
      </w:r>
    </w:p>
    <w:p w:rsidR="008D7C64" w:rsidRDefault="00667CED">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运用法律与生活知识，如果你是工作人员，将如何为小王解惑？</w:t>
      </w:r>
    </w:p>
    <w:p w:rsidR="008D7C64" w:rsidRDefault="00667CED">
      <w:pPr>
        <w:spacing w:line="360" w:lineRule="auto"/>
        <w:jc w:val="left"/>
        <w:textAlignment w:val="center"/>
        <w:rPr>
          <w:color w:val="000000"/>
        </w:rPr>
      </w:pPr>
      <w:r>
        <w:rPr>
          <w:color w:val="000000"/>
        </w:rPr>
        <w:t>（</w:t>
      </w:r>
      <w:r>
        <w:rPr>
          <w:color w:val="000000"/>
        </w:rPr>
        <w:t>3</w:t>
      </w:r>
      <w:r>
        <w:rPr>
          <w:color w:val="000000"/>
        </w:rPr>
        <w:t>）</w:t>
      </w:r>
      <w:r>
        <w:rPr>
          <w:rFonts w:ascii="宋体" w:hAnsi="宋体"/>
          <w:noProof/>
          <w:color w:val="000000"/>
        </w:rPr>
        <w:drawing>
          <wp:inline distT="0" distB="0" distL="0" distR="0">
            <wp:extent cx="158750" cy="190500"/>
            <wp:effectExtent l="0" t="0" r="0" b="0"/>
            <wp:docPr id="100009" name="图片 10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
                    <pic:cNvPicPr>
                      <a:picLocks noChangeAspect="1"/>
                    </pic:cNvPicPr>
                  </pic:nvPicPr>
                  <pic:blipFill>
                    <a:blip r:embed="rId13"/>
                    <a:stretch>
                      <a:fillRect/>
                    </a:stretch>
                  </pic:blipFill>
                  <pic:spPr>
                    <a:xfrm>
                      <a:off x="0" y="0"/>
                      <a:ext cx="158750" cy="190500"/>
                    </a:xfrm>
                    <a:prstGeom prst="rect">
                      <a:avLst/>
                    </a:prstGeom>
                  </pic:spPr>
                </pic:pic>
              </a:graphicData>
            </a:graphic>
          </wp:inline>
        </w:drawing>
      </w:r>
      <w:r>
        <w:rPr>
          <w:rFonts w:ascii="宋体" w:hAnsi="宋体"/>
          <w:color w:val="000000"/>
        </w:rPr>
        <w:t>提高销售业绩，小王调查了两家文创企业经营状况，并运用不完全归纳推理方法进行分析。请你完成下表。</w:t>
      </w:r>
    </w:p>
    <w:tbl>
      <w:tblPr>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946"/>
        <w:gridCol w:w="4604"/>
        <w:gridCol w:w="2775"/>
      </w:tblGrid>
      <w:tr w:rsidR="008D7C64">
        <w:tc>
          <w:tcPr>
            <w:tcW w:w="8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D7C64" w:rsidRDefault="00667CED">
            <w:pPr>
              <w:spacing w:line="360" w:lineRule="auto"/>
              <w:jc w:val="left"/>
              <w:textAlignment w:val="center"/>
              <w:rPr>
                <w:color w:val="000000"/>
              </w:rPr>
            </w:pPr>
            <w:r>
              <w:rPr>
                <w:rFonts w:ascii="宋体" w:hAnsi="宋体"/>
                <w:color w:val="000000"/>
              </w:rPr>
              <w:t>场合</w:t>
            </w:r>
          </w:p>
        </w:tc>
        <w:tc>
          <w:tcPr>
            <w:tcW w:w="4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D7C64" w:rsidRDefault="00667CED">
            <w:pPr>
              <w:spacing w:line="360" w:lineRule="auto"/>
              <w:jc w:val="left"/>
              <w:textAlignment w:val="center"/>
              <w:rPr>
                <w:color w:val="000000"/>
              </w:rPr>
            </w:pPr>
            <w:r>
              <w:rPr>
                <w:rFonts w:ascii="宋体" w:hAnsi="宋体"/>
                <w:color w:val="000000"/>
              </w:rPr>
              <w:t>先行因素</w:t>
            </w:r>
          </w:p>
        </w:tc>
        <w:tc>
          <w:tcPr>
            <w:tcW w:w="25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D7C64" w:rsidRDefault="00667CED">
            <w:pPr>
              <w:spacing w:line="360" w:lineRule="auto"/>
              <w:jc w:val="left"/>
              <w:textAlignment w:val="center"/>
              <w:rPr>
                <w:color w:val="000000"/>
              </w:rPr>
            </w:pPr>
            <w:r>
              <w:rPr>
                <w:rFonts w:ascii="宋体" w:hAnsi="宋体"/>
                <w:color w:val="000000"/>
              </w:rPr>
              <w:t>被研究现象</w:t>
            </w:r>
          </w:p>
        </w:tc>
      </w:tr>
      <w:tr w:rsidR="008D7C64">
        <w:tc>
          <w:tcPr>
            <w:tcW w:w="8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D7C64" w:rsidRDefault="00667CED">
            <w:pPr>
              <w:spacing w:line="360" w:lineRule="auto"/>
              <w:jc w:val="left"/>
              <w:textAlignment w:val="center"/>
              <w:rPr>
                <w:color w:val="000000"/>
              </w:rPr>
            </w:pPr>
            <w:r>
              <w:rPr>
                <w:rFonts w:ascii="宋体" w:hAnsi="宋体"/>
                <w:color w:val="000000"/>
              </w:rPr>
              <w:t>企业</w:t>
            </w:r>
            <w:r>
              <w:rPr>
                <w:rFonts w:eastAsia="Times New Roman" w:cs="Times New Roman"/>
                <w:color w:val="000000"/>
              </w:rPr>
              <w:t>1</w:t>
            </w:r>
          </w:p>
        </w:tc>
        <w:tc>
          <w:tcPr>
            <w:tcW w:w="4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D7C64" w:rsidRDefault="00667CED">
            <w:pPr>
              <w:spacing w:line="360" w:lineRule="auto"/>
              <w:jc w:val="left"/>
              <w:textAlignment w:val="center"/>
              <w:rPr>
                <w:color w:val="000000"/>
              </w:rPr>
            </w:pPr>
            <w:r>
              <w:rPr>
                <w:rFonts w:ascii="宋体" w:hAnsi="宋体"/>
                <w:color w:val="000000"/>
              </w:rPr>
              <w:t>增加商品种类：提高商品质量：提高物流时效；优化售后服务</w:t>
            </w:r>
          </w:p>
        </w:tc>
        <w:tc>
          <w:tcPr>
            <w:tcW w:w="25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D7C64" w:rsidRDefault="00667CED">
            <w:pPr>
              <w:spacing w:line="360" w:lineRule="auto"/>
              <w:jc w:val="left"/>
              <w:textAlignment w:val="center"/>
              <w:rPr>
                <w:color w:val="000000"/>
              </w:rPr>
            </w:pPr>
            <w:r>
              <w:rPr>
                <w:rFonts w:ascii="宋体" w:hAnsi="宋体"/>
                <w:color w:val="000000"/>
              </w:rPr>
              <w:t>销售业绩好</w:t>
            </w:r>
          </w:p>
        </w:tc>
      </w:tr>
      <w:tr w:rsidR="008D7C64">
        <w:tc>
          <w:tcPr>
            <w:tcW w:w="8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D7C64" w:rsidRDefault="00667CED">
            <w:pPr>
              <w:spacing w:line="360" w:lineRule="auto"/>
              <w:jc w:val="left"/>
              <w:textAlignment w:val="center"/>
              <w:rPr>
                <w:color w:val="000000"/>
              </w:rPr>
            </w:pPr>
            <w:r>
              <w:rPr>
                <w:rFonts w:ascii="宋体" w:hAnsi="宋体"/>
                <w:color w:val="000000"/>
              </w:rPr>
              <w:t>企业</w:t>
            </w:r>
            <w:r>
              <w:rPr>
                <w:rFonts w:eastAsia="Times New Roman" w:cs="Times New Roman"/>
                <w:color w:val="000000"/>
              </w:rPr>
              <w:t>2</w:t>
            </w:r>
          </w:p>
        </w:tc>
        <w:tc>
          <w:tcPr>
            <w:tcW w:w="4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D7C64" w:rsidRDefault="00667CED">
            <w:pPr>
              <w:spacing w:line="360" w:lineRule="auto"/>
              <w:jc w:val="left"/>
              <w:textAlignment w:val="center"/>
              <w:rPr>
                <w:color w:val="000000"/>
              </w:rPr>
            </w:pPr>
            <w:r>
              <w:rPr>
                <w:rFonts w:ascii="宋体" w:hAnsi="宋体"/>
                <w:color w:val="000000"/>
              </w:rPr>
              <w:t>增加商品种类；提高物流时效；优化售后服务</w:t>
            </w:r>
          </w:p>
        </w:tc>
        <w:tc>
          <w:tcPr>
            <w:tcW w:w="25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D7C64" w:rsidRDefault="00667CED">
            <w:pPr>
              <w:spacing w:line="360" w:lineRule="auto"/>
              <w:jc w:val="left"/>
              <w:textAlignment w:val="center"/>
              <w:rPr>
                <w:color w:val="000000"/>
              </w:rPr>
            </w:pPr>
            <w:r>
              <w:rPr>
                <w:rFonts w:ascii="宋体" w:hAnsi="宋体"/>
                <w:color w:val="000000"/>
              </w:rPr>
              <w:t>销售业绩一般</w:t>
            </w:r>
          </w:p>
        </w:tc>
      </w:tr>
      <w:tr w:rsidR="008D7C64">
        <w:trPr>
          <w:trHeight w:val="241"/>
        </w:trPr>
        <w:tc>
          <w:tcPr>
            <w:tcW w:w="7785" w:type="dxa"/>
            <w:gridSpan w:val="3"/>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D7C64" w:rsidRDefault="00667CED">
            <w:pPr>
              <w:spacing w:line="360" w:lineRule="auto"/>
              <w:jc w:val="left"/>
              <w:textAlignment w:val="center"/>
              <w:rPr>
                <w:color w:val="000000"/>
              </w:rPr>
            </w:pPr>
            <w:r>
              <w:rPr>
                <w:rFonts w:ascii="宋体" w:hAnsi="宋体"/>
                <w:color w:val="000000"/>
              </w:rPr>
              <w:t>结论：</w:t>
            </w:r>
            <w:r>
              <w:rPr>
                <w:rFonts w:ascii="宋体" w:hAnsi="宋体"/>
                <w:color w:val="000000"/>
              </w:rPr>
              <w:t>①</w:t>
            </w:r>
            <w:r>
              <w:rPr>
                <w:color w:val="000000"/>
              </w:rPr>
              <w:t>____</w:t>
            </w:r>
            <w:r>
              <w:rPr>
                <w:rFonts w:ascii="宋体" w:hAnsi="宋体"/>
                <w:color w:val="000000"/>
              </w:rPr>
              <w:t>的原因。这运用了</w:t>
            </w:r>
            <w:r>
              <w:rPr>
                <w:rFonts w:ascii="宋体" w:hAnsi="宋体"/>
                <w:color w:val="000000"/>
              </w:rPr>
              <w:t>③</w:t>
            </w:r>
            <w:r>
              <w:rPr>
                <w:color w:val="000000"/>
              </w:rPr>
              <w:t>____</w:t>
            </w:r>
            <w:r>
              <w:rPr>
                <w:rFonts w:ascii="宋体" w:hAnsi="宋体"/>
                <w:color w:val="000000"/>
              </w:rPr>
              <w:t>可能是</w:t>
            </w:r>
            <w:r>
              <w:rPr>
                <w:rFonts w:ascii="宋体" w:hAnsi="宋体"/>
                <w:color w:val="000000"/>
              </w:rPr>
              <w:t>②</w:t>
            </w:r>
            <w:r>
              <w:rPr>
                <w:color w:val="000000"/>
              </w:rPr>
              <w:t>____</w:t>
            </w:r>
            <w:r>
              <w:rPr>
                <w:rFonts w:ascii="宋体" w:hAnsi="宋体"/>
                <w:color w:val="000000"/>
              </w:rPr>
              <w:t>的方法。</w:t>
            </w:r>
          </w:p>
        </w:tc>
      </w:tr>
    </w:tbl>
    <w:p w:rsidR="008D7C64" w:rsidRDefault="008D7C64">
      <w:pPr>
        <w:spacing w:line="360" w:lineRule="auto"/>
        <w:jc w:val="left"/>
        <w:textAlignment w:val="center"/>
        <w:rPr>
          <w:color w:val="000000"/>
        </w:rPr>
      </w:pPr>
    </w:p>
    <w:p w:rsidR="008D7C64" w:rsidRDefault="00667CED">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如果你是创业者，运用一种探求因果联系的不完全归纳推理方法，完成下表，不得运用本题（</w:t>
      </w:r>
      <w:r>
        <w:rPr>
          <w:rFonts w:eastAsia="Times New Roman" w:cs="Times New Roman"/>
          <w:color w:val="000000"/>
        </w:rPr>
        <w:t>3</w:t>
      </w:r>
      <w:r>
        <w:rPr>
          <w:rFonts w:ascii="宋体" w:hAnsi="宋体"/>
          <w:color w:val="000000"/>
        </w:rPr>
        <w:t>）中的方法。</w:t>
      </w:r>
    </w:p>
    <w:tbl>
      <w:tblPr>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775"/>
        <w:gridCol w:w="2775"/>
        <w:gridCol w:w="2775"/>
      </w:tblGrid>
      <w:tr w:rsidR="008D7C64">
        <w:trPr>
          <w:trHeight w:val="241"/>
        </w:trPr>
        <w:tc>
          <w:tcPr>
            <w:tcW w:w="6795" w:type="dxa"/>
            <w:gridSpan w:val="3"/>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D7C64" w:rsidRDefault="00667CED">
            <w:pPr>
              <w:spacing w:line="360" w:lineRule="auto"/>
              <w:jc w:val="left"/>
              <w:textAlignment w:val="center"/>
              <w:rPr>
                <w:color w:val="000000"/>
              </w:rPr>
            </w:pPr>
            <w:r>
              <w:rPr>
                <w:rFonts w:ascii="宋体" w:hAnsi="宋体"/>
                <w:color w:val="000000"/>
              </w:rPr>
              <w:t>创业项目：</w:t>
            </w:r>
            <w:r>
              <w:rPr>
                <w:rFonts w:ascii="宋体" w:hAnsi="宋体"/>
                <w:color w:val="000000"/>
              </w:rPr>
              <w:t>①</w:t>
            </w:r>
            <w:r>
              <w:rPr>
                <w:color w:val="000000"/>
              </w:rPr>
              <w:t>____</w:t>
            </w:r>
          </w:p>
        </w:tc>
      </w:tr>
      <w:tr w:rsidR="008D7C64">
        <w:tc>
          <w:tcPr>
            <w:tcW w:w="22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D7C64" w:rsidRDefault="00667CED">
            <w:pPr>
              <w:spacing w:line="360" w:lineRule="auto"/>
              <w:jc w:val="left"/>
              <w:textAlignment w:val="center"/>
              <w:rPr>
                <w:color w:val="000000"/>
              </w:rPr>
            </w:pPr>
            <w:r>
              <w:rPr>
                <w:rFonts w:ascii="宋体" w:hAnsi="宋体"/>
                <w:color w:val="000000"/>
              </w:rPr>
              <w:t>场合</w:t>
            </w:r>
          </w:p>
        </w:tc>
        <w:tc>
          <w:tcPr>
            <w:tcW w:w="22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D7C64" w:rsidRDefault="00667CED">
            <w:pPr>
              <w:spacing w:line="360" w:lineRule="auto"/>
              <w:jc w:val="left"/>
              <w:textAlignment w:val="center"/>
              <w:rPr>
                <w:color w:val="000000"/>
              </w:rPr>
            </w:pPr>
            <w:r>
              <w:rPr>
                <w:rFonts w:ascii="宋体" w:hAnsi="宋体"/>
                <w:color w:val="000000"/>
              </w:rPr>
              <w:t>先行因素</w:t>
            </w:r>
          </w:p>
        </w:tc>
        <w:tc>
          <w:tcPr>
            <w:tcW w:w="22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D7C64" w:rsidRDefault="00667CED">
            <w:pPr>
              <w:spacing w:line="360" w:lineRule="auto"/>
              <w:jc w:val="left"/>
              <w:textAlignment w:val="center"/>
              <w:rPr>
                <w:color w:val="000000"/>
              </w:rPr>
            </w:pPr>
            <w:r>
              <w:rPr>
                <w:rFonts w:ascii="宋体" w:hAnsi="宋体"/>
                <w:color w:val="000000"/>
              </w:rPr>
              <w:t>被研究现象</w:t>
            </w:r>
          </w:p>
        </w:tc>
      </w:tr>
      <w:tr w:rsidR="008D7C64">
        <w:tc>
          <w:tcPr>
            <w:tcW w:w="22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D7C64" w:rsidRDefault="00667CED">
            <w:pPr>
              <w:spacing w:line="360" w:lineRule="auto"/>
              <w:jc w:val="left"/>
              <w:textAlignment w:val="center"/>
              <w:rPr>
                <w:color w:val="000000"/>
              </w:rPr>
            </w:pPr>
            <w:r>
              <w:rPr>
                <w:rFonts w:eastAsia="Times New Roman" w:cs="Times New Roman"/>
                <w:color w:val="000000"/>
              </w:rPr>
              <w:t>1</w:t>
            </w:r>
          </w:p>
        </w:tc>
        <w:tc>
          <w:tcPr>
            <w:tcW w:w="22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D7C64" w:rsidRDefault="00667CED">
            <w:pPr>
              <w:spacing w:line="360" w:lineRule="auto"/>
              <w:jc w:val="left"/>
              <w:textAlignment w:val="center"/>
              <w:rPr>
                <w:color w:val="000000"/>
              </w:rPr>
            </w:pPr>
            <w:r>
              <w:rPr>
                <w:rFonts w:ascii="宋体" w:hAnsi="宋体"/>
                <w:color w:val="000000"/>
              </w:rPr>
              <w:t>④</w:t>
            </w:r>
            <w:r>
              <w:rPr>
                <w:color w:val="000000"/>
              </w:rPr>
              <w:t>____</w:t>
            </w:r>
          </w:p>
        </w:tc>
        <w:tc>
          <w:tcPr>
            <w:tcW w:w="22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D7C64" w:rsidRDefault="00667CED">
            <w:pPr>
              <w:spacing w:line="360" w:lineRule="auto"/>
              <w:jc w:val="left"/>
              <w:textAlignment w:val="center"/>
              <w:rPr>
                <w:color w:val="000000"/>
              </w:rPr>
            </w:pPr>
            <w:r>
              <w:rPr>
                <w:rFonts w:ascii="宋体" w:hAnsi="宋体"/>
                <w:color w:val="000000"/>
              </w:rPr>
              <w:t>③</w:t>
            </w:r>
            <w:r>
              <w:rPr>
                <w:color w:val="000000"/>
              </w:rPr>
              <w:t>____</w:t>
            </w:r>
          </w:p>
        </w:tc>
      </w:tr>
      <w:tr w:rsidR="008D7C64">
        <w:tc>
          <w:tcPr>
            <w:tcW w:w="22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D7C64" w:rsidRDefault="00667CED">
            <w:pPr>
              <w:spacing w:line="360" w:lineRule="auto"/>
              <w:jc w:val="left"/>
              <w:textAlignment w:val="center"/>
              <w:rPr>
                <w:color w:val="000000"/>
              </w:rPr>
            </w:pPr>
            <w:r>
              <w:rPr>
                <w:rFonts w:eastAsia="Times New Roman" w:cs="Times New Roman"/>
                <w:color w:val="000000"/>
              </w:rPr>
              <w:t>2</w:t>
            </w:r>
          </w:p>
        </w:tc>
        <w:tc>
          <w:tcPr>
            <w:tcW w:w="22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D7C64" w:rsidRDefault="00667CED">
            <w:pPr>
              <w:spacing w:line="360" w:lineRule="auto"/>
              <w:jc w:val="left"/>
              <w:textAlignment w:val="center"/>
              <w:rPr>
                <w:color w:val="000000"/>
              </w:rPr>
            </w:pPr>
            <w:r>
              <w:rPr>
                <w:rFonts w:ascii="宋体" w:hAnsi="宋体"/>
                <w:color w:val="000000"/>
              </w:rPr>
              <w:t>②</w:t>
            </w:r>
            <w:r>
              <w:rPr>
                <w:color w:val="000000"/>
              </w:rPr>
              <w:t>____</w:t>
            </w:r>
          </w:p>
        </w:tc>
        <w:tc>
          <w:tcPr>
            <w:tcW w:w="22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D7C64" w:rsidRDefault="00667CED">
            <w:pPr>
              <w:spacing w:line="360" w:lineRule="auto"/>
              <w:jc w:val="left"/>
              <w:textAlignment w:val="center"/>
              <w:rPr>
                <w:color w:val="000000"/>
              </w:rPr>
            </w:pPr>
            <w:r>
              <w:rPr>
                <w:rFonts w:ascii="宋体" w:hAnsi="宋体"/>
                <w:color w:val="000000"/>
              </w:rPr>
              <w:t>⑤</w:t>
            </w:r>
            <w:r>
              <w:rPr>
                <w:color w:val="000000"/>
              </w:rPr>
              <w:t>____</w:t>
            </w:r>
          </w:p>
        </w:tc>
      </w:tr>
      <w:tr w:rsidR="008D7C64">
        <w:trPr>
          <w:trHeight w:val="241"/>
        </w:trPr>
        <w:tc>
          <w:tcPr>
            <w:tcW w:w="6795" w:type="dxa"/>
            <w:gridSpan w:val="3"/>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D7C64" w:rsidRDefault="00667CED">
            <w:pPr>
              <w:spacing w:line="360" w:lineRule="auto"/>
              <w:jc w:val="left"/>
              <w:textAlignment w:val="center"/>
              <w:rPr>
                <w:color w:val="000000"/>
              </w:rPr>
            </w:pPr>
            <w:r>
              <w:rPr>
                <w:rFonts w:ascii="宋体" w:hAnsi="宋体"/>
                <w:color w:val="000000"/>
              </w:rPr>
              <w:lastRenderedPageBreak/>
              <w:t>结论：</w:t>
            </w:r>
            <w:r>
              <w:rPr>
                <w:rFonts w:ascii="宋体" w:hAnsi="宋体"/>
                <w:color w:val="000000"/>
              </w:rPr>
              <w:t>⑥</w:t>
            </w:r>
            <w:r>
              <w:rPr>
                <w:color w:val="000000"/>
              </w:rPr>
              <w:t>____</w:t>
            </w:r>
            <w:r>
              <w:rPr>
                <w:rFonts w:ascii="宋体" w:hAnsi="宋体"/>
                <w:color w:val="000000"/>
              </w:rPr>
              <w:t>的原因。这运用了</w:t>
            </w:r>
            <w:r>
              <w:rPr>
                <w:rFonts w:ascii="宋体" w:hAnsi="宋体"/>
                <w:color w:val="000000"/>
              </w:rPr>
              <w:t>⑦</w:t>
            </w:r>
            <w:r>
              <w:rPr>
                <w:color w:val="000000"/>
              </w:rPr>
              <w:t>____</w:t>
            </w:r>
            <w:r>
              <w:rPr>
                <w:rFonts w:ascii="宋体" w:hAnsi="宋体"/>
                <w:color w:val="000000"/>
              </w:rPr>
              <w:t>的方法。</w:t>
            </w:r>
          </w:p>
        </w:tc>
      </w:tr>
    </w:tbl>
    <w:p w:rsidR="008D7C64" w:rsidRDefault="008D7C64">
      <w:pPr>
        <w:spacing w:line="360" w:lineRule="auto"/>
        <w:jc w:val="left"/>
        <w:textAlignment w:val="center"/>
        <w:rPr>
          <w:color w:val="000000"/>
        </w:rPr>
      </w:pPr>
    </w:p>
    <w:sectPr w:rsidR="008D7C64" w:rsidSect="00C321EB">
      <w:headerReference w:type="default" r:id="rId14"/>
      <w:footerReference w:type="default" r:id="rId15"/>
      <w:pgSz w:w="11906" w:h="16838"/>
      <w:pgMar w:top="910" w:right="1080" w:bottom="1440" w:left="1080" w:header="851" w:footer="992"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67CED" w:rsidRDefault="00667CED">
      <w:r>
        <w:separator/>
      </w:r>
    </w:p>
  </w:endnote>
  <w:endnote w:type="continuationSeparator" w:id="0">
    <w:p w:rsidR="00667CED" w:rsidRDefault="00667CE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EFF" w:usb1="C000247B"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楷体">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151FC" w:rsidRDefault="004151FC">
    <w:pPr>
      <w:tabs>
        <w:tab w:val="center" w:pos="4153"/>
        <w:tab w:val="right" w:pos="8306"/>
      </w:tabs>
      <w:snapToGrid w:val="0"/>
      <w:jc w:val="left"/>
      <w:rPr>
        <w:rFonts w:cs="Times New Roman"/>
        <w:kern w:val="0"/>
        <w:sz w:val="2"/>
        <w:szCs w:val="2"/>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67CED" w:rsidRDefault="00667CED">
      <w:r>
        <w:separator/>
      </w:r>
    </w:p>
  </w:footnote>
  <w:footnote w:type="continuationSeparator" w:id="0">
    <w:p w:rsidR="00667CED" w:rsidRDefault="00667CE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151FC" w:rsidRDefault="004151FC">
    <w:pPr>
      <w:pBdr>
        <w:bottom w:val="none" w:sz="0" w:space="1" w:color="auto"/>
      </w:pBdr>
      <w:snapToGrid w:val="0"/>
      <w:rPr>
        <w:rFonts w:cs="Times New Roman"/>
        <w:kern w:val="0"/>
        <w:sz w:val="2"/>
        <w:szCs w:val="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6F473A"/>
    <w:multiLevelType w:val="hybridMultilevel"/>
    <w:tmpl w:val="8312AF28"/>
    <w:lvl w:ilvl="0" w:tplc="D7487AF6">
      <w:start w:val="1"/>
      <w:numFmt w:val="bullet"/>
      <w:lvlText w:val=""/>
      <w:lvlJc w:val="left"/>
      <w:pPr>
        <w:ind w:left="420" w:hanging="420"/>
      </w:pPr>
      <w:rPr>
        <w:rFonts w:ascii="Wingdings" w:hAnsi="Wingdings" w:hint="default"/>
      </w:rPr>
    </w:lvl>
    <w:lvl w:ilvl="1" w:tplc="B1CC8E52" w:tentative="1">
      <w:start w:val="1"/>
      <w:numFmt w:val="bullet"/>
      <w:lvlText w:val=""/>
      <w:lvlJc w:val="left"/>
      <w:pPr>
        <w:ind w:left="840" w:hanging="420"/>
      </w:pPr>
      <w:rPr>
        <w:rFonts w:ascii="Wingdings" w:hAnsi="Wingdings" w:hint="default"/>
      </w:rPr>
    </w:lvl>
    <w:lvl w:ilvl="2" w:tplc="5C049DD2" w:tentative="1">
      <w:start w:val="1"/>
      <w:numFmt w:val="bullet"/>
      <w:lvlText w:val=""/>
      <w:lvlJc w:val="left"/>
      <w:pPr>
        <w:ind w:left="1260" w:hanging="420"/>
      </w:pPr>
      <w:rPr>
        <w:rFonts w:ascii="Wingdings" w:hAnsi="Wingdings" w:hint="default"/>
      </w:rPr>
    </w:lvl>
    <w:lvl w:ilvl="3" w:tplc="E6D2A416" w:tentative="1">
      <w:start w:val="1"/>
      <w:numFmt w:val="bullet"/>
      <w:lvlText w:val=""/>
      <w:lvlJc w:val="left"/>
      <w:pPr>
        <w:ind w:left="1680" w:hanging="420"/>
      </w:pPr>
      <w:rPr>
        <w:rFonts w:ascii="Wingdings" w:hAnsi="Wingdings" w:hint="default"/>
      </w:rPr>
    </w:lvl>
    <w:lvl w:ilvl="4" w:tplc="76F2C53E" w:tentative="1">
      <w:start w:val="1"/>
      <w:numFmt w:val="bullet"/>
      <w:lvlText w:val=""/>
      <w:lvlJc w:val="left"/>
      <w:pPr>
        <w:ind w:left="2100" w:hanging="420"/>
      </w:pPr>
      <w:rPr>
        <w:rFonts w:ascii="Wingdings" w:hAnsi="Wingdings" w:hint="default"/>
      </w:rPr>
    </w:lvl>
    <w:lvl w:ilvl="5" w:tplc="5DB662CE" w:tentative="1">
      <w:start w:val="1"/>
      <w:numFmt w:val="bullet"/>
      <w:lvlText w:val=""/>
      <w:lvlJc w:val="left"/>
      <w:pPr>
        <w:ind w:left="2520" w:hanging="420"/>
      </w:pPr>
      <w:rPr>
        <w:rFonts w:ascii="Wingdings" w:hAnsi="Wingdings" w:hint="default"/>
      </w:rPr>
    </w:lvl>
    <w:lvl w:ilvl="6" w:tplc="0D362ED4" w:tentative="1">
      <w:start w:val="1"/>
      <w:numFmt w:val="bullet"/>
      <w:lvlText w:val=""/>
      <w:lvlJc w:val="left"/>
      <w:pPr>
        <w:ind w:left="2940" w:hanging="420"/>
      </w:pPr>
      <w:rPr>
        <w:rFonts w:ascii="Wingdings" w:hAnsi="Wingdings" w:hint="default"/>
      </w:rPr>
    </w:lvl>
    <w:lvl w:ilvl="7" w:tplc="E110C442" w:tentative="1">
      <w:start w:val="1"/>
      <w:numFmt w:val="bullet"/>
      <w:lvlText w:val=""/>
      <w:lvlJc w:val="left"/>
      <w:pPr>
        <w:ind w:left="3360" w:hanging="420"/>
      </w:pPr>
      <w:rPr>
        <w:rFonts w:ascii="Wingdings" w:hAnsi="Wingdings" w:hint="default"/>
      </w:rPr>
    </w:lvl>
    <w:lvl w:ilvl="8" w:tplc="9BEC5A96" w:tentative="1">
      <w:start w:val="1"/>
      <w:numFmt w:val="bullet"/>
      <w:lvlText w:val=""/>
      <w:lvlJc w:val="left"/>
      <w:pPr>
        <w:ind w:left="378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removePersonalInformation/>
  <w:removeDateAndTime/>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67CED"/>
    <w:rsid w:val="006D5DE9"/>
    <w:rsid w:val="006F45E0"/>
    <w:rsid w:val="00701D6B"/>
    <w:rsid w:val="007061B2"/>
    <w:rsid w:val="00740A09"/>
    <w:rsid w:val="00762E26"/>
    <w:rsid w:val="00767F31"/>
    <w:rsid w:val="00790A44"/>
    <w:rsid w:val="00817391"/>
    <w:rsid w:val="00832EC9"/>
    <w:rsid w:val="008634CD"/>
    <w:rsid w:val="008731FA"/>
    <w:rsid w:val="00880A38"/>
    <w:rsid w:val="00893DD6"/>
    <w:rsid w:val="008D2E94"/>
    <w:rsid w:val="008D7C6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宋体"/>
        <w:sz w:val="21"/>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Default Paragraph Font" w:semiHidden="1"/>
    <w:lsdException w:name="Subtitle" w:qFormat="1"/>
    <w:lsdException w:name="Hyperlink" w:uiPriority="99"/>
    <w:lsdException w:name="Strong" w:qFormat="1"/>
    <w:lsdException w:name="Emphasis" w:qFormat="1"/>
    <w:lsdException w:name="HTML Top of Form" w:semiHidden="1" w:uiPriority="99" w:unhideWhenUsed="1"/>
    <w:lsdException w:name="HTML Bottom of Form" w:semiHidden="1" w:uiPriority="99" w:unhideWhenUsed="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4">
    <w:name w:val="footer"/>
    <w:basedOn w:val="a"/>
    <w:pPr>
      <w:tabs>
        <w:tab w:val="center" w:pos="4153"/>
        <w:tab w:val="right" w:pos="8306"/>
      </w:tabs>
      <w:snapToGrid w:val="0"/>
      <w:jc w:val="left"/>
    </w:pPr>
    <w:rPr>
      <w:sz w:val="18"/>
    </w:rPr>
  </w:style>
  <w:style w:type="character" w:customStyle="1" w:styleId="Char">
    <w:name w:val="页眉 Char"/>
    <w:basedOn w:val="a0"/>
    <w:link w:val="a3"/>
    <w:uiPriority w:val="99"/>
    <w:rsid w:val="003102DB"/>
    <w:rPr>
      <w:kern w:val="2"/>
      <w:sz w:val="18"/>
      <w:szCs w:val="24"/>
    </w:rPr>
  </w:style>
  <w:style w:type="paragraph" w:styleId="a5">
    <w:name w:val="No Spacing"/>
    <w:uiPriority w:val="1"/>
    <w:qFormat/>
    <w:rsid w:val="003102DB"/>
    <w:rPr>
      <w:rFonts w:asciiTheme="minorHAnsi" w:eastAsia="Microsoft YaHei UI" w:hAnsiTheme="minorHAnsi" w:cstheme="minorBidi"/>
      <w:sz w:val="22"/>
      <w:szCs w:val="22"/>
    </w:rPr>
  </w:style>
  <w:style w:type="character" w:styleId="a6">
    <w:name w:val="Hyperlink"/>
    <w:basedOn w:val="a0"/>
    <w:uiPriority w:val="99"/>
    <w:unhideWhenUsed/>
    <w:rsid w:val="00596076"/>
    <w:rPr>
      <w:color w:val="0000FF"/>
      <w:u w:val="single"/>
    </w:rPr>
  </w:style>
  <w:style w:type="paragraph" w:styleId="a7">
    <w:name w:val="List Paragraph"/>
    <w:basedOn w:val="a"/>
    <w:uiPriority w:val="99"/>
    <w:qFormat/>
    <w:rsid w:val="00EA0188"/>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pixelsPerInch w:val="144"/>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wmf"/><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image" Target="media/image4.wmf"/><Relationship Id="rId4" Type="http://schemas.openxmlformats.org/officeDocument/2006/relationships/webSettings" Target="webSettings.xml"/><Relationship Id="rId9" Type="http://schemas.openxmlformats.org/officeDocument/2006/relationships/image" Target="media/image3.wmf"/><Relationship Id="rId14" Type="http://schemas.openxmlformats.org/officeDocument/2006/relationships/header" Target="header1.xml"/></Relationships>
</file>

<file path=word/theme/theme1.xml><?xml version="1.0" encoding="utf-8"?>
<a:theme xmlns:a="http://schemas.openxmlformats.org/drawingml/2006/main" name="Office 主题">
  <a:themeElements>
    <a:clrScheme name="Office">
      <a:dk1>
        <a:sysClr val="windowText" lastClr="000000"/>
      </a:dk1>
      <a:lt1>
        <a:sysClr val="window" lastClr="CEEACA"/>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853</Words>
  <Characters>4863</Characters>
  <Application>Microsoft Office Word</Application>
  <DocSecurity>0</DocSecurity>
  <Lines>40</Lines>
  <Paragraphs>11</Paragraphs>
  <ScaleCrop>false</ScaleCrop>
  <Company/>
  <LinksUpToDate>false</LinksUpToDate>
  <CharactersWithSpaces>5705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dc:description/>
  <cp:lastModifiedBy/>
  <cp:revision>1</cp:revision>
  <dcterms:created xsi:type="dcterms:W3CDTF">2025-06-26T08:36:00Z</dcterms:created>
  <dcterms:modified xsi:type="dcterms:W3CDTF">2025-06-26T08:36:00Z</dcterms:modified>
</cp:coreProperties>
</file>